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05" w:rsidRPr="00C0719A" w:rsidRDefault="00657A05" w:rsidP="00657A05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 w:rsidRPr="00C0719A">
        <w:rPr>
          <w:rFonts w:cs="AgendaPl-Semibold"/>
          <w:b/>
          <w:color w:val="1F4E79" w:themeColor="accent1" w:themeShade="80"/>
          <w:sz w:val="32"/>
          <w:szCs w:val="32"/>
        </w:rPr>
        <w:t>Wymagania na poszczególne oceny szkolne</w:t>
      </w:r>
    </w:p>
    <w:p w:rsidR="00657A05" w:rsidRPr="00C0719A" w:rsidRDefault="00657A05" w:rsidP="00657A05">
      <w:pPr>
        <w:autoSpaceDE w:val="0"/>
        <w:autoSpaceDN w:val="0"/>
        <w:adjustRightInd w:val="0"/>
        <w:spacing w:after="0" w:line="240" w:lineRule="auto"/>
        <w:rPr>
          <w:rFonts w:cs="AgendaPl-Semibold"/>
          <w:b/>
          <w:color w:val="1F4E79" w:themeColor="accent1" w:themeShade="80"/>
          <w:sz w:val="32"/>
          <w:szCs w:val="32"/>
        </w:rPr>
      </w:pPr>
      <w:r w:rsidRPr="00C0719A">
        <w:rPr>
          <w:rFonts w:cs="AgendaPl-Semibold"/>
          <w:b/>
          <w:color w:val="1F4E79" w:themeColor="accent1" w:themeShade="80"/>
          <w:sz w:val="32"/>
          <w:szCs w:val="32"/>
        </w:rPr>
        <w:t>Klasa 8</w:t>
      </w:r>
    </w:p>
    <w:p w:rsidR="00657A05" w:rsidRDefault="00657A05" w:rsidP="00657A05">
      <w:pPr>
        <w:autoSpaceDE w:val="0"/>
        <w:autoSpaceDN w:val="0"/>
        <w:adjustRightInd w:val="0"/>
        <w:spacing w:after="0" w:line="240" w:lineRule="auto"/>
        <w:rPr>
          <w:rFonts w:cs="Dutch801HdEU-Normal"/>
          <w:color w:val="000000"/>
          <w:sz w:val="24"/>
          <w:szCs w:val="20"/>
        </w:rPr>
      </w:pPr>
      <w:r w:rsidRPr="006316A6">
        <w:rPr>
          <w:rFonts w:cs="Dutch801HdEU-Normal"/>
          <w:color w:val="000000"/>
          <w:sz w:val="24"/>
          <w:szCs w:val="20"/>
        </w:rPr>
        <w:t>Ocena postępów ucznia jest wynikiem oceny stopnia opanowania jego umiejętności podstawowych i ponadpodstawowych. W poniższej tabeli</w:t>
      </w:r>
      <w:r w:rsidR="00851E66" w:rsidRPr="006316A6">
        <w:rPr>
          <w:rFonts w:cs="Dutch801HdEU-Normal"/>
          <w:color w:val="000000"/>
          <w:sz w:val="24"/>
          <w:szCs w:val="20"/>
        </w:rPr>
        <w:t xml:space="preserve"> </w:t>
      </w:r>
      <w:r w:rsidRPr="006316A6">
        <w:rPr>
          <w:rFonts w:cs="Dutch801HdEU-Normal"/>
          <w:color w:val="000000"/>
          <w:sz w:val="24"/>
          <w:szCs w:val="20"/>
        </w:rPr>
        <w:t>umiejętności te przypisane poszczególnym działom zostały odniesione do poszczególnych ocen szkolnych zgodnie z założeniami:</w:t>
      </w:r>
    </w:p>
    <w:p w:rsidR="004A3BF9" w:rsidRPr="00C0719A" w:rsidRDefault="004A3BF9" w:rsidP="004A3BF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 xml:space="preserve">ocena dopuszczająca </w:t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większość umiejętności sprzyjających osiągnięciu wymagań podstawowych i potrafi je wykorzystać </w:t>
      </w:r>
    </w:p>
    <w:p w:rsidR="004A3BF9" w:rsidRPr="00C0719A" w:rsidRDefault="004A3BF9" w:rsidP="004A3BF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sz w:val="24"/>
          <w:szCs w:val="20"/>
        </w:rPr>
        <w:tab/>
      </w:r>
      <w:r w:rsidRPr="00C0719A">
        <w:rPr>
          <w:rFonts w:ascii="Calibri" w:eastAsia="Calibri" w:hAnsi="Calibri" w:cs="AgendaPl-Bold"/>
          <w:b/>
          <w:bCs/>
          <w:sz w:val="24"/>
          <w:szCs w:val="20"/>
        </w:rPr>
        <w:tab/>
      </w:r>
      <w:r w:rsidRPr="00C0719A">
        <w:rPr>
          <w:rFonts w:ascii="Calibri" w:eastAsia="Calibri" w:hAnsi="Calibri" w:cs="AgendaPl-Bold"/>
          <w:b/>
          <w:bCs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>w sytuacjach typowych,</w:t>
      </w:r>
    </w:p>
    <w:p w:rsidR="004A3BF9" w:rsidRPr="00C0719A" w:rsidRDefault="004A3BF9" w:rsidP="004A3BF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 xml:space="preserve">ocena dostateczna </w:t>
      </w: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wszystkie umiejętności sprzyjające osiągnięciu wymagań podstawowych i potrafi je wykorzystać </w:t>
      </w:r>
    </w:p>
    <w:p w:rsidR="004A3BF9" w:rsidRPr="00C0719A" w:rsidRDefault="004A3BF9" w:rsidP="004A3BF9">
      <w:pPr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Dutch801HdEU-Normal"/>
          <w:sz w:val="24"/>
          <w:szCs w:val="20"/>
        </w:rPr>
        <w:t>w sytuacjach typowych,</w:t>
      </w:r>
    </w:p>
    <w:p w:rsidR="004A3BF9" w:rsidRPr="00C0719A" w:rsidRDefault="004A3BF9" w:rsidP="004A3BF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 xml:space="preserve">ocena dobra </w:t>
      </w: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ab/>
      </w: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wszystkie umiejętności sprzyjające osiągnięciu wymagań podstawowych, niektóre umiejętności </w:t>
      </w:r>
    </w:p>
    <w:p w:rsidR="004A3BF9" w:rsidRPr="00C0719A" w:rsidRDefault="004A3BF9" w:rsidP="004A3BF9">
      <w:pPr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Dutch801HdEU-Normal"/>
          <w:sz w:val="24"/>
          <w:szCs w:val="20"/>
        </w:rPr>
        <w:t>sprzyjające osiągnięciu wymagań ponadpodstawowych i potrafi je wykorzystać w sytuacjach typowych,</w:t>
      </w:r>
    </w:p>
    <w:p w:rsidR="004A3BF9" w:rsidRPr="00C0719A" w:rsidRDefault="004A3BF9" w:rsidP="004A3BF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 xml:space="preserve">ocena bardzo dobra </w:t>
      </w: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wszystkie umiejętności sprzyjające osiągnięciu wymagań podstawowych i potrafi je wykorzystać </w:t>
      </w:r>
    </w:p>
    <w:p w:rsidR="004A3BF9" w:rsidRPr="00C0719A" w:rsidRDefault="004A3BF9" w:rsidP="004A3BF9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Dutch801HdEU-Normal"/>
          <w:sz w:val="24"/>
          <w:szCs w:val="20"/>
        </w:rPr>
        <w:t xml:space="preserve">w sytuacjach nietypowych oraz nabył niektóre umiejętności sprzyjające osiągnięciu wymagań </w:t>
      </w:r>
    </w:p>
    <w:p w:rsidR="004A3BF9" w:rsidRPr="00C0719A" w:rsidRDefault="004A3BF9" w:rsidP="004A3BF9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Dutch801HdEU-Normal"/>
          <w:sz w:val="24"/>
          <w:szCs w:val="20"/>
        </w:rPr>
        <w:t>ponadpodstawowych i potrafi je wykorzystać w sytuacjach typowych,</w:t>
      </w:r>
    </w:p>
    <w:p w:rsidR="004A3BF9" w:rsidRPr="00C0719A" w:rsidRDefault="004A3BF9" w:rsidP="004A3BF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Dutch801HdEU-Normal"/>
          <w:sz w:val="24"/>
          <w:szCs w:val="20"/>
        </w:rPr>
      </w:pPr>
      <w:r w:rsidRPr="00C0719A">
        <w:rPr>
          <w:rFonts w:ascii="Calibri" w:eastAsia="Calibri" w:hAnsi="Calibri" w:cs="AgendaPl-Bold"/>
          <w:b/>
          <w:bCs/>
          <w:color w:val="1F4E79" w:themeColor="accent1" w:themeShade="80"/>
          <w:sz w:val="24"/>
          <w:szCs w:val="20"/>
        </w:rPr>
        <w:t xml:space="preserve">ocena celująca </w:t>
      </w:r>
      <w:r w:rsidRPr="00C0719A">
        <w:rPr>
          <w:rFonts w:ascii="Calibri" w:eastAsia="Calibri" w:hAnsi="Calibri" w:cs="AgendaPl-Bold"/>
          <w:b/>
          <w:bCs/>
          <w:sz w:val="24"/>
          <w:szCs w:val="20"/>
        </w:rPr>
        <w:tab/>
      </w:r>
      <w:r w:rsidRPr="00C0719A">
        <w:rPr>
          <w:rFonts w:ascii="Calibri" w:eastAsia="Calibri" w:hAnsi="Calibri" w:cs="Dutch801HdEU-Normal"/>
          <w:sz w:val="24"/>
          <w:szCs w:val="20"/>
        </w:rPr>
        <w:t xml:space="preserve">uczeń nabył wszystkie umiejętności sprzyjające osiągnięciu wymagań podstawowych i ponadpodstawowych </w:t>
      </w:r>
    </w:p>
    <w:p w:rsidR="004A3BF9" w:rsidRPr="004A3BF9" w:rsidRDefault="004A3BF9" w:rsidP="004A3BF9">
      <w:pPr>
        <w:autoSpaceDE w:val="0"/>
        <w:autoSpaceDN w:val="0"/>
        <w:adjustRightInd w:val="0"/>
        <w:spacing w:after="0" w:line="240" w:lineRule="auto"/>
        <w:ind w:left="2136" w:firstLine="696"/>
        <w:contextualSpacing/>
        <w:rPr>
          <w:rFonts w:ascii="Calibri" w:eastAsia="Calibri" w:hAnsi="Calibri" w:cs="Dutch801HdEU-Normal"/>
          <w:color w:val="000000"/>
          <w:sz w:val="24"/>
          <w:szCs w:val="20"/>
        </w:rPr>
      </w:pPr>
      <w:r w:rsidRPr="004A3BF9">
        <w:rPr>
          <w:rFonts w:ascii="Calibri" w:eastAsia="Calibri" w:hAnsi="Calibri" w:cs="Dutch801HdEU-Normal"/>
          <w:color w:val="000000"/>
          <w:sz w:val="24"/>
          <w:szCs w:val="20"/>
        </w:rPr>
        <w:t>i potrafi je wykorzystać w sytuacjach nietypowych.</w:t>
      </w:r>
    </w:p>
    <w:p w:rsidR="004A3BF9" w:rsidRPr="006316A6" w:rsidRDefault="004A3BF9" w:rsidP="00657A05">
      <w:pPr>
        <w:autoSpaceDE w:val="0"/>
        <w:autoSpaceDN w:val="0"/>
        <w:adjustRightInd w:val="0"/>
        <w:spacing w:after="0" w:line="240" w:lineRule="auto"/>
        <w:rPr>
          <w:rFonts w:cs="Dutch801HdEU-Normal"/>
          <w:color w:val="000000"/>
          <w:sz w:val="24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358"/>
        <w:gridCol w:w="2370"/>
        <w:gridCol w:w="2409"/>
        <w:gridCol w:w="2370"/>
        <w:gridCol w:w="2409"/>
        <w:gridCol w:w="2243"/>
      </w:tblGrid>
      <w:tr w:rsidR="00657A05" w:rsidRPr="009B498E" w:rsidTr="00475246">
        <w:tc>
          <w:tcPr>
            <w:tcW w:w="2358" w:type="dxa"/>
            <w:vMerge w:val="restart"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B498E">
              <w:rPr>
                <w:color w:val="FFFFFF" w:themeColor="background1"/>
                <w:sz w:val="24"/>
                <w:szCs w:val="24"/>
              </w:rPr>
              <w:t>Temat</w:t>
            </w:r>
          </w:p>
        </w:tc>
        <w:tc>
          <w:tcPr>
            <w:tcW w:w="4779" w:type="dxa"/>
            <w:gridSpan w:val="2"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B498E">
              <w:rPr>
                <w:color w:val="FFFFFF" w:themeColor="background1"/>
                <w:sz w:val="24"/>
                <w:szCs w:val="24"/>
              </w:rPr>
              <w:t>Wymagania podstawowe</w:t>
            </w:r>
          </w:p>
        </w:tc>
        <w:tc>
          <w:tcPr>
            <w:tcW w:w="7022" w:type="dxa"/>
            <w:gridSpan w:val="3"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B498E">
              <w:rPr>
                <w:color w:val="FFFFFF" w:themeColor="background1"/>
                <w:sz w:val="24"/>
                <w:szCs w:val="24"/>
              </w:rPr>
              <w:t>Wymagania ponadpodstawowe</w:t>
            </w:r>
          </w:p>
        </w:tc>
      </w:tr>
      <w:tr w:rsidR="00ED22A8" w:rsidRPr="009B498E" w:rsidTr="004A3BF9">
        <w:tc>
          <w:tcPr>
            <w:tcW w:w="2358" w:type="dxa"/>
            <w:vMerge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autoSpaceDE w:val="0"/>
              <w:autoSpaceDN w:val="0"/>
              <w:adjustRightInd w:val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konieczne</w:t>
            </w:r>
          </w:p>
          <w:p w:rsidR="00657A05" w:rsidRPr="009B498E" w:rsidRDefault="00657A05" w:rsidP="009B498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dopuszczająca)</w:t>
            </w:r>
          </w:p>
        </w:tc>
        <w:tc>
          <w:tcPr>
            <w:tcW w:w="2409" w:type="dxa"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autoSpaceDE w:val="0"/>
              <w:autoSpaceDN w:val="0"/>
              <w:adjustRightInd w:val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podstawowe</w:t>
            </w:r>
          </w:p>
          <w:p w:rsidR="00657A05" w:rsidRPr="009B498E" w:rsidRDefault="00657A05" w:rsidP="009B498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dostateczna)</w:t>
            </w:r>
          </w:p>
        </w:tc>
        <w:tc>
          <w:tcPr>
            <w:tcW w:w="2370" w:type="dxa"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autoSpaceDE w:val="0"/>
              <w:autoSpaceDN w:val="0"/>
              <w:adjustRightInd w:val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rozszerzające</w:t>
            </w:r>
          </w:p>
          <w:p w:rsidR="00657A05" w:rsidRPr="009B498E" w:rsidRDefault="00657A05" w:rsidP="009B498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dobra)</w:t>
            </w:r>
          </w:p>
        </w:tc>
        <w:tc>
          <w:tcPr>
            <w:tcW w:w="2409" w:type="dxa"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autoSpaceDE w:val="0"/>
              <w:autoSpaceDN w:val="0"/>
              <w:adjustRightInd w:val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dopełniające</w:t>
            </w:r>
          </w:p>
          <w:p w:rsidR="00657A05" w:rsidRPr="009B498E" w:rsidRDefault="00657A05" w:rsidP="009B498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bardzo dobra)</w:t>
            </w:r>
          </w:p>
        </w:tc>
        <w:tc>
          <w:tcPr>
            <w:tcW w:w="2243" w:type="dxa"/>
            <w:shd w:val="clear" w:color="auto" w:fill="2E74B5" w:themeFill="accent1" w:themeFillShade="BF"/>
            <w:vAlign w:val="center"/>
          </w:tcPr>
          <w:p w:rsidR="00657A05" w:rsidRPr="009B498E" w:rsidRDefault="00657A05" w:rsidP="009B498E">
            <w:pPr>
              <w:autoSpaceDE w:val="0"/>
              <w:autoSpaceDN w:val="0"/>
              <w:adjustRightInd w:val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wykraczające</w:t>
            </w:r>
          </w:p>
          <w:p w:rsidR="00657A05" w:rsidRPr="009B498E" w:rsidRDefault="00657A05" w:rsidP="0047524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celując</w:t>
            </w:r>
            <w:r w:rsidR="00475246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a</w:t>
            </w:r>
            <w:r w:rsidRPr="009B498E"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ED22A8" w:rsidRPr="009B498E" w:rsidTr="004A3BF9">
        <w:tc>
          <w:tcPr>
            <w:tcW w:w="2358" w:type="dxa"/>
            <w:shd w:val="clear" w:color="auto" w:fill="C45911" w:themeFill="accent2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C45911" w:themeFill="accent2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B498E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C45911" w:themeFill="accent2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B498E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C45911" w:themeFill="accent2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B498E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C45911" w:themeFill="accent2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B498E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243" w:type="dxa"/>
            <w:shd w:val="clear" w:color="auto" w:fill="C45911" w:themeFill="accent2" w:themeFillShade="BF"/>
            <w:vAlign w:val="center"/>
          </w:tcPr>
          <w:p w:rsidR="00657A05" w:rsidRPr="009B498E" w:rsidRDefault="00657A05" w:rsidP="009B498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B498E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573E89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BF6491" w:rsidRPr="009B498E" w:rsidRDefault="00573E89" w:rsidP="00851E66">
            <w:pPr>
              <w:jc w:val="center"/>
              <w:rPr>
                <w:b/>
                <w:sz w:val="24"/>
                <w:szCs w:val="24"/>
              </w:rPr>
            </w:pPr>
            <w:r w:rsidRPr="009B498E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6316A6" w:rsidRPr="009B498E">
              <w:rPr>
                <w:b/>
                <w:color w:val="FFFFFF" w:themeColor="background1"/>
                <w:sz w:val="24"/>
                <w:szCs w:val="24"/>
              </w:rPr>
              <w:t xml:space="preserve">ZIAŁ </w:t>
            </w:r>
            <w:r w:rsidRPr="009B498E">
              <w:rPr>
                <w:b/>
                <w:color w:val="FFFFFF" w:themeColor="background1"/>
                <w:sz w:val="24"/>
                <w:szCs w:val="24"/>
              </w:rPr>
              <w:t>1. PIERWIASTKI</w:t>
            </w:r>
          </w:p>
        </w:tc>
      </w:tr>
      <w:tr w:rsidR="00837822" w:rsidRPr="009B498E" w:rsidTr="004A3BF9">
        <w:tc>
          <w:tcPr>
            <w:tcW w:w="2358" w:type="dxa"/>
          </w:tcPr>
          <w:p w:rsidR="00657A05" w:rsidRPr="009B498E" w:rsidRDefault="00C66105" w:rsidP="00851E66">
            <w:pPr>
              <w:pStyle w:val="Pa13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1.1. </w:t>
            </w:r>
            <w:r w:rsidRPr="009B498E">
              <w:rPr>
                <w:rFonts w:asciiTheme="minorHAnsi" w:hAnsiTheme="minorHAnsi" w:cs="AgendaPl RegularCondensed"/>
                <w:color w:val="000000"/>
              </w:rPr>
              <w:t xml:space="preserve">Pierwiastek </w:t>
            </w:r>
            <w:r w:rsidR="00851E66" w:rsidRPr="009B498E">
              <w:rPr>
                <w:rFonts w:asciiTheme="minorHAnsi" w:hAnsiTheme="minorHAnsi" w:cs="AgendaPl RegularCondensed"/>
                <w:color w:val="000000"/>
              </w:rPr>
              <w:t>kwadratowy</w:t>
            </w:r>
          </w:p>
        </w:tc>
        <w:tc>
          <w:tcPr>
            <w:tcW w:w="2370" w:type="dxa"/>
          </w:tcPr>
          <w:p w:rsidR="005C070B" w:rsidRPr="009B498E" w:rsidRDefault="005C070B" w:rsidP="005C070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pierwiastek drugiego stopnia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kwadratu liczby nieujemnej </w:t>
            </w:r>
          </w:p>
          <w:p w:rsidR="00657A05" w:rsidRPr="009B498E" w:rsidRDefault="005C070B" w:rsidP="00851E66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podnosi do potęgi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drugiej pierwiastek drugiego stopnia </w:t>
            </w:r>
          </w:p>
        </w:tc>
        <w:tc>
          <w:tcPr>
            <w:tcW w:w="2409" w:type="dxa"/>
          </w:tcPr>
          <w:p w:rsidR="005C070B" w:rsidRPr="009B498E" w:rsidRDefault="005C070B" w:rsidP="005C070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szacuje wartości pierwiastków </w:t>
            </w:r>
            <w:r w:rsidR="000C35B9" w:rsidRPr="009B498E">
              <w:rPr>
                <w:rFonts w:asciiTheme="minorHAnsi" w:hAnsiTheme="minorHAnsi"/>
              </w:rPr>
              <w:t>kwadratowy</w:t>
            </w:r>
            <w:r w:rsidR="000C35B9">
              <w:rPr>
                <w:rFonts w:asciiTheme="minorHAnsi" w:hAnsiTheme="minorHAnsi"/>
              </w:rPr>
              <w:t>ch</w:t>
            </w:r>
          </w:p>
          <w:p w:rsidR="005C070B" w:rsidRPr="009B498E" w:rsidRDefault="005C070B" w:rsidP="005C070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podaje liczby wymierne większe lub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mniejsze od danego pierwiastka </w:t>
            </w:r>
            <w:r w:rsidR="000C35B9">
              <w:rPr>
                <w:rFonts w:asciiTheme="minorHAnsi" w:hAnsiTheme="minorHAnsi"/>
                <w:color w:val="auto"/>
              </w:rPr>
              <w:t>kwadratowego</w:t>
            </w:r>
          </w:p>
          <w:p w:rsidR="00657A05" w:rsidRPr="009B498E" w:rsidRDefault="006B2D9F" w:rsidP="00851E66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Pr="009B498E">
              <w:rPr>
                <w:rFonts w:asciiTheme="minorHAnsi" w:hAnsiTheme="minorHAnsi" w:cs="AgendaPl-RegularCondensed"/>
                <w:color w:val="auto"/>
              </w:rPr>
              <w:t>oblicza wartości pierwiastków drugiego stopnia, jeśli są liczbami wymiernymi</w:t>
            </w:r>
          </w:p>
        </w:tc>
        <w:tc>
          <w:tcPr>
            <w:tcW w:w="2370" w:type="dxa"/>
          </w:tcPr>
          <w:p w:rsidR="00C66105" w:rsidRPr="009B498E" w:rsidRDefault="00C66105" w:rsidP="00C66105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>- porównuje wartość wyrażenia zawierającego pierwiastki</w:t>
            </w:r>
            <w:r w:rsidR="000C35B9">
              <w:rPr>
                <w:rFonts w:asciiTheme="minorHAnsi" w:hAnsiTheme="minorHAnsi"/>
                <w:color w:val="auto"/>
              </w:rPr>
              <w:t xml:space="preserve"> kwadratowe</w:t>
            </w:r>
            <w:r w:rsidRPr="009B498E">
              <w:rPr>
                <w:rFonts w:asciiTheme="minorHAnsi" w:hAnsiTheme="minorHAnsi"/>
                <w:color w:val="auto"/>
              </w:rPr>
              <w:t xml:space="preserve"> z daną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liczbą wymierną </w:t>
            </w:r>
          </w:p>
          <w:p w:rsidR="00C66105" w:rsidRPr="009B498E" w:rsidRDefault="00C66105" w:rsidP="00C66105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szacuje wartości wyrażeń zawierających pierwiastki drugiego stopnia </w:t>
            </w:r>
          </w:p>
          <w:p w:rsidR="00657A05" w:rsidRDefault="00C66105" w:rsidP="000366A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>podaje liczby wymierne większe lub mniejsze od wartości wyrażenia zawierającego pierwiastki</w:t>
            </w:r>
            <w:r w:rsidR="00810600">
              <w:rPr>
                <w:rFonts w:asciiTheme="minorHAnsi" w:hAnsiTheme="minorHAnsi"/>
                <w:color w:val="auto"/>
              </w:rPr>
              <w:t xml:space="preserve"> kwadratowe</w:t>
            </w:r>
          </w:p>
          <w:p w:rsidR="00810600" w:rsidRPr="009B498E" w:rsidRDefault="00810600" w:rsidP="00810600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podnosi do potęgi </w:t>
            </w:r>
            <w:r>
              <w:rPr>
                <w:rFonts w:asciiTheme="minorHAnsi" w:hAnsiTheme="minorHAnsi"/>
                <w:color w:val="auto"/>
              </w:rPr>
              <w:t>drugiej</w:t>
            </w:r>
            <w:r w:rsidRPr="009B498E">
              <w:rPr>
                <w:rFonts w:asciiTheme="minorHAnsi" w:hAnsiTheme="minorHAnsi"/>
                <w:color w:val="auto"/>
              </w:rPr>
              <w:t xml:space="preserve"> pierwiastek </w:t>
            </w:r>
            <w:r>
              <w:rPr>
                <w:rFonts w:asciiTheme="minorHAnsi" w:hAnsiTheme="minorHAnsi"/>
                <w:color w:val="auto"/>
              </w:rPr>
              <w:t>drugiego</w:t>
            </w:r>
            <w:r w:rsidRPr="009B498E">
              <w:rPr>
                <w:rFonts w:asciiTheme="minorHAnsi" w:hAnsiTheme="minorHAnsi"/>
                <w:color w:val="auto"/>
              </w:rPr>
              <w:t xml:space="preserve"> stopnia</w:t>
            </w:r>
          </w:p>
        </w:tc>
        <w:tc>
          <w:tcPr>
            <w:tcW w:w="2409" w:type="dxa"/>
          </w:tcPr>
          <w:p w:rsidR="00657A05" w:rsidRPr="009B498E" w:rsidRDefault="00C66105" w:rsidP="00851E66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lastRenderedPageBreak/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>rozwiązuje zadania tekstowe dotyczące pierwiastków</w:t>
            </w:r>
            <w:r w:rsidR="000C35B9">
              <w:rPr>
                <w:rFonts w:asciiTheme="minorHAnsi" w:hAnsiTheme="minorHAnsi"/>
                <w:color w:val="auto"/>
              </w:rPr>
              <w:t xml:space="preserve"> kwadratowych</w:t>
            </w:r>
          </w:p>
        </w:tc>
        <w:tc>
          <w:tcPr>
            <w:tcW w:w="2243" w:type="dxa"/>
          </w:tcPr>
          <w:p w:rsidR="00657A05" w:rsidRPr="009B498E" w:rsidRDefault="00C119AE" w:rsidP="00851E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851E66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</w:t>
            </w:r>
            <w:r w:rsidR="00851E66" w:rsidRPr="009B498E">
              <w:rPr>
                <w:rFonts w:cs="AgendaPl-RegularCondensed"/>
                <w:sz w:val="24"/>
                <w:szCs w:val="24"/>
              </w:rPr>
              <w:t> </w:t>
            </w:r>
            <w:r w:rsidRPr="009B498E">
              <w:rPr>
                <w:rFonts w:cs="AgendaPl-RegularCondensed"/>
                <w:sz w:val="24"/>
                <w:szCs w:val="24"/>
              </w:rPr>
              <w:t>podwyższonym stopniu trudności</w:t>
            </w:r>
          </w:p>
        </w:tc>
      </w:tr>
      <w:tr w:rsidR="00A540E2" w:rsidRPr="009B498E" w:rsidTr="004A3BF9">
        <w:tc>
          <w:tcPr>
            <w:tcW w:w="2358" w:type="dxa"/>
          </w:tcPr>
          <w:p w:rsidR="00A540E2" w:rsidRPr="009B498E" w:rsidRDefault="00A540E2" w:rsidP="00851E66">
            <w:pPr>
              <w:pStyle w:val="Pa13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lastRenderedPageBreak/>
              <w:t xml:space="preserve">1.2. </w:t>
            </w:r>
            <w:r w:rsidRPr="009B498E">
              <w:rPr>
                <w:rFonts w:asciiTheme="minorHAnsi" w:hAnsiTheme="minorHAnsi" w:cs="AgendaPl RegularCondensed"/>
                <w:color w:val="000000"/>
              </w:rPr>
              <w:t xml:space="preserve">Pierwiastek </w:t>
            </w:r>
            <w:r w:rsidR="00851E66" w:rsidRPr="009B498E">
              <w:rPr>
                <w:rFonts w:asciiTheme="minorHAnsi" w:hAnsiTheme="minorHAnsi" w:cs="AgendaPl RegularCondensed"/>
                <w:color w:val="000000"/>
              </w:rPr>
              <w:t>sześcienny</w:t>
            </w:r>
          </w:p>
        </w:tc>
        <w:tc>
          <w:tcPr>
            <w:tcW w:w="2370" w:type="dxa"/>
          </w:tcPr>
          <w:p w:rsidR="00A540E2" w:rsidRPr="009B498E" w:rsidRDefault="00A540E2" w:rsidP="00A540E2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pierwiastek trzeciego stopnia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sześcianu dowolnej liczby </w:t>
            </w:r>
          </w:p>
          <w:p w:rsidR="00A540E2" w:rsidRPr="009B498E" w:rsidRDefault="00A540E2" w:rsidP="00851E66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podnosi do potęgi trzeciej pierwiastek trzeciego stopnia</w:t>
            </w:r>
          </w:p>
        </w:tc>
        <w:tc>
          <w:tcPr>
            <w:tcW w:w="2409" w:type="dxa"/>
          </w:tcPr>
          <w:p w:rsidR="00A540E2" w:rsidRPr="009B498E" w:rsidRDefault="00A540E2" w:rsidP="00A540E2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szacuje wartości pierwiastków </w:t>
            </w:r>
            <w:r w:rsidR="00810600">
              <w:rPr>
                <w:rFonts w:asciiTheme="minorHAnsi" w:hAnsiTheme="minorHAnsi"/>
                <w:color w:val="auto"/>
              </w:rPr>
              <w:t>sześciennych</w:t>
            </w:r>
          </w:p>
          <w:p w:rsidR="00A540E2" w:rsidRPr="009B498E" w:rsidRDefault="00A540E2" w:rsidP="00A540E2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podaje liczby wymierne większe lub mniejsze od danego pierwiastka </w:t>
            </w:r>
            <w:r w:rsidR="00810600">
              <w:rPr>
                <w:rFonts w:asciiTheme="minorHAnsi" w:hAnsiTheme="minorHAnsi"/>
                <w:color w:val="auto"/>
              </w:rPr>
              <w:t>sześciennego</w:t>
            </w:r>
          </w:p>
          <w:p w:rsidR="00A540E2" w:rsidRPr="009B498E" w:rsidRDefault="006B2D9F" w:rsidP="00851E66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Pr="009B498E">
              <w:rPr>
                <w:rFonts w:asciiTheme="minorHAnsi" w:hAnsiTheme="minorHAnsi" w:cs="AgendaPl-RegularCondensed"/>
                <w:color w:val="auto"/>
              </w:rPr>
              <w:t xml:space="preserve">oblicza wartości pierwiastków trzeciego stopnia, jeśli są liczbami </w:t>
            </w:r>
            <w:r w:rsidRPr="009B498E">
              <w:rPr>
                <w:rFonts w:asciiTheme="minorHAnsi" w:hAnsiTheme="minorHAnsi" w:cs="AgendaPl-RegularCondensed"/>
                <w:color w:val="auto"/>
              </w:rPr>
              <w:lastRenderedPageBreak/>
              <w:t>wymiernymi</w:t>
            </w:r>
          </w:p>
        </w:tc>
        <w:tc>
          <w:tcPr>
            <w:tcW w:w="2370" w:type="dxa"/>
          </w:tcPr>
          <w:p w:rsidR="00A540E2" w:rsidRPr="009B498E" w:rsidRDefault="00A540E2" w:rsidP="00A540E2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porównuje wartość wyrażenia zawierającego pierwiastki </w:t>
            </w:r>
            <w:r w:rsidR="00810600">
              <w:rPr>
                <w:rFonts w:asciiTheme="minorHAnsi" w:hAnsiTheme="minorHAnsi"/>
                <w:color w:val="auto"/>
              </w:rPr>
              <w:t>sześcienne</w:t>
            </w:r>
            <w:r w:rsidR="00810600" w:rsidRPr="009B498E">
              <w:rPr>
                <w:rFonts w:asciiTheme="minorHAnsi" w:hAnsiTheme="minorHAnsi"/>
                <w:color w:val="auto"/>
              </w:rPr>
              <w:t xml:space="preserve"> </w:t>
            </w:r>
            <w:r w:rsidRPr="009B498E">
              <w:rPr>
                <w:rFonts w:asciiTheme="minorHAnsi" w:hAnsiTheme="minorHAnsi"/>
                <w:color w:val="auto"/>
              </w:rPr>
              <w:t xml:space="preserve">z daną liczbą wymierną </w:t>
            </w:r>
          </w:p>
          <w:p w:rsidR="00A540E2" w:rsidRPr="009B498E" w:rsidRDefault="00A540E2" w:rsidP="00A540E2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szacuje wartości wyrażeń zawierających pierwiastki trzeciego stopnia </w:t>
            </w:r>
          </w:p>
          <w:p w:rsidR="00A540E2" w:rsidRDefault="00A540E2" w:rsidP="00851E66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podaje liczby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wymierne większe lub mniejsze od wartości wyrażenia zawierającego pierwiastki</w:t>
            </w:r>
            <w:r w:rsidR="00810600">
              <w:rPr>
                <w:rFonts w:asciiTheme="minorHAnsi" w:hAnsiTheme="minorHAnsi"/>
                <w:color w:val="auto"/>
              </w:rPr>
              <w:t xml:space="preserve"> sześcienne</w:t>
            </w:r>
          </w:p>
          <w:p w:rsidR="00810600" w:rsidRPr="009B498E" w:rsidRDefault="00810600" w:rsidP="00851E66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podnosi do potęgi trzeciej pierwiastek trzeciego stopnia</w:t>
            </w:r>
          </w:p>
        </w:tc>
        <w:tc>
          <w:tcPr>
            <w:tcW w:w="2409" w:type="dxa"/>
          </w:tcPr>
          <w:p w:rsidR="00A540E2" w:rsidRPr="009B498E" w:rsidRDefault="00A540E2" w:rsidP="00810600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rozwiązuje zadania tekstowe dotyczące pierwiastków </w:t>
            </w:r>
            <w:r w:rsidR="00810600">
              <w:rPr>
                <w:rFonts w:asciiTheme="minorHAnsi" w:hAnsiTheme="minorHAnsi"/>
                <w:color w:val="auto"/>
              </w:rPr>
              <w:t>sześciennych</w:t>
            </w:r>
          </w:p>
        </w:tc>
        <w:tc>
          <w:tcPr>
            <w:tcW w:w="2243" w:type="dxa"/>
          </w:tcPr>
          <w:p w:rsidR="00A540E2" w:rsidRPr="009B498E" w:rsidRDefault="00B13843" w:rsidP="00851E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851E66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</w:t>
            </w:r>
            <w:r w:rsidR="00851E66" w:rsidRPr="009B498E">
              <w:rPr>
                <w:rFonts w:cs="AgendaPl-RegularCondensed"/>
                <w:sz w:val="24"/>
                <w:szCs w:val="24"/>
              </w:rPr>
              <w:t> </w:t>
            </w:r>
            <w:r w:rsidRPr="009B498E">
              <w:rPr>
                <w:rFonts w:cs="AgendaPl-RegularCondensed"/>
                <w:sz w:val="24"/>
                <w:szCs w:val="24"/>
              </w:rPr>
              <w:t>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A540E2" w:rsidRPr="009B498E" w:rsidTr="004A3BF9">
        <w:tc>
          <w:tcPr>
            <w:tcW w:w="2358" w:type="dxa"/>
          </w:tcPr>
          <w:p w:rsidR="00A540E2" w:rsidRPr="009B498E" w:rsidRDefault="00810F34" w:rsidP="00851E66">
            <w:pPr>
              <w:pStyle w:val="Pa13"/>
              <w:rPr>
                <w:rFonts w:asciiTheme="minorHAnsi" w:hAnsiTheme="minorHAnsi"/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lastRenderedPageBreak/>
              <w:t xml:space="preserve">1.3. </w:t>
            </w:r>
            <w:r w:rsidRPr="009B498E">
              <w:rPr>
                <w:rFonts w:asciiTheme="minorHAnsi" w:hAnsiTheme="minorHAnsi" w:cs="AgendaPl RegularCondensed"/>
                <w:color w:val="000000"/>
              </w:rPr>
              <w:t>Pierwiastek z</w:t>
            </w:r>
            <w:r w:rsidR="00851E66" w:rsidRPr="009B498E">
              <w:rPr>
                <w:rFonts w:asciiTheme="minorHAnsi" w:hAnsiTheme="minorHAnsi" w:cs="AgendaPl RegularCondensed"/>
                <w:color w:val="000000"/>
              </w:rPr>
              <w:t> </w:t>
            </w:r>
            <w:r w:rsidRPr="009B498E">
              <w:rPr>
                <w:rFonts w:asciiTheme="minorHAnsi" w:hAnsiTheme="minorHAnsi" w:cs="AgendaPl RegularCondensed"/>
                <w:color w:val="000000"/>
              </w:rPr>
              <w:t>iloczynu i ilorazu</w:t>
            </w:r>
          </w:p>
        </w:tc>
        <w:tc>
          <w:tcPr>
            <w:tcW w:w="2370" w:type="dxa"/>
          </w:tcPr>
          <w:p w:rsidR="00A540E2" w:rsidRPr="009B498E" w:rsidRDefault="00810600" w:rsidP="00E94F86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dodaje i odejmuje wyrażenia zawierające takie same pierwiastki</w:t>
            </w:r>
          </w:p>
        </w:tc>
        <w:tc>
          <w:tcPr>
            <w:tcW w:w="2409" w:type="dxa"/>
          </w:tcPr>
          <w:p w:rsidR="00816FFE" w:rsidRDefault="00810F34" w:rsidP="00816FF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mnoży i dzieli pierwiastki drugiego i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trzeciego stopnia</w:t>
            </w:r>
          </w:p>
          <w:p w:rsidR="00816FFE" w:rsidRPr="009B498E" w:rsidRDefault="00816FFE" w:rsidP="00816FF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wyłącza czynnik przed pierwiast</w:t>
            </w:r>
            <w:r>
              <w:rPr>
                <w:rFonts w:asciiTheme="minorHAnsi" w:hAnsiTheme="minorHAnsi"/>
                <w:color w:val="auto"/>
              </w:rPr>
              <w:t>e</w:t>
            </w:r>
            <w:r w:rsidRPr="009B498E">
              <w:rPr>
                <w:rFonts w:asciiTheme="minorHAnsi" w:hAnsiTheme="minorHAnsi"/>
                <w:color w:val="auto"/>
              </w:rPr>
              <w:t xml:space="preserve">k </w:t>
            </w:r>
          </w:p>
          <w:p w:rsidR="00810F34" w:rsidRPr="009B498E" w:rsidRDefault="00816FFE" w:rsidP="00816FFE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włącza czynnik pod pierwiast</w:t>
            </w:r>
            <w:r>
              <w:rPr>
                <w:rFonts w:asciiTheme="minorHAnsi" w:hAnsiTheme="minorHAnsi"/>
                <w:color w:val="auto"/>
              </w:rPr>
              <w:t>e</w:t>
            </w:r>
            <w:r w:rsidRPr="009B498E">
              <w:rPr>
                <w:rFonts w:asciiTheme="minorHAnsi" w:hAnsiTheme="minorHAnsi"/>
                <w:color w:val="auto"/>
              </w:rPr>
              <w:t>k</w:t>
            </w:r>
          </w:p>
        </w:tc>
        <w:tc>
          <w:tcPr>
            <w:tcW w:w="2370" w:type="dxa"/>
          </w:tcPr>
          <w:p w:rsidR="008973F8" w:rsidRPr="009B498E" w:rsidRDefault="008973F8" w:rsidP="004A4CEB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doprowadza do najprostszej postaci wyrażenia zawierające pierwiastki drugiego i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trzec</w:t>
            </w:r>
            <w:r w:rsidR="004A4CEB">
              <w:rPr>
                <w:rFonts w:asciiTheme="minorHAnsi" w:hAnsiTheme="minorHAnsi"/>
                <w:color w:val="auto"/>
              </w:rPr>
              <w:t>iego stopnia i </w:t>
            </w:r>
            <w:r w:rsidRPr="009B498E">
              <w:rPr>
                <w:rFonts w:asciiTheme="minorHAnsi" w:hAnsiTheme="minorHAnsi"/>
                <w:color w:val="auto"/>
              </w:rPr>
              <w:t xml:space="preserve">oblicza ich wartość </w:t>
            </w:r>
          </w:p>
        </w:tc>
        <w:tc>
          <w:tcPr>
            <w:tcW w:w="2409" w:type="dxa"/>
          </w:tcPr>
          <w:p w:rsidR="008973F8" w:rsidRPr="009B498E" w:rsidRDefault="008973F8" w:rsidP="004A4CEB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doprowadza do najprostszej postaci wyrażenia zawierające pierwiastki drugiego i</w:t>
            </w:r>
            <w:r w:rsidR="004A4CEB">
              <w:rPr>
                <w:rFonts w:asciiTheme="minorHAnsi" w:hAnsiTheme="minorHAnsi"/>
                <w:color w:val="auto"/>
              </w:rPr>
              <w:t> trzeciego stopnia i </w:t>
            </w:r>
            <w:r w:rsidRPr="009B498E">
              <w:rPr>
                <w:rFonts w:asciiTheme="minorHAnsi" w:hAnsiTheme="minorHAnsi"/>
                <w:color w:val="auto"/>
              </w:rPr>
              <w:t xml:space="preserve">oblicza ich wartość </w:t>
            </w:r>
            <w:r w:rsidR="002A015A" w:rsidRPr="009B498E">
              <w:rPr>
                <w:rFonts w:asciiTheme="minorHAnsi" w:hAnsiTheme="minorHAnsi"/>
                <w:color w:val="auto"/>
              </w:rPr>
              <w:t>w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="002A015A" w:rsidRPr="009B498E">
              <w:rPr>
                <w:rFonts w:asciiTheme="minorHAnsi" w:hAnsiTheme="minorHAnsi"/>
                <w:color w:val="auto"/>
              </w:rPr>
              <w:t>trudniejszych przypadkach</w:t>
            </w:r>
          </w:p>
        </w:tc>
        <w:tc>
          <w:tcPr>
            <w:tcW w:w="2243" w:type="dxa"/>
          </w:tcPr>
          <w:p w:rsidR="008973F8" w:rsidRPr="009B498E" w:rsidRDefault="00B13843" w:rsidP="00851E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851E66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</w:t>
            </w:r>
            <w:r w:rsidR="00851E66" w:rsidRPr="009B498E">
              <w:rPr>
                <w:rFonts w:cs="AgendaPl-RegularCondensed"/>
                <w:sz w:val="24"/>
                <w:szCs w:val="24"/>
              </w:rPr>
              <w:t> </w:t>
            </w:r>
            <w:r w:rsidRPr="009B498E">
              <w:rPr>
                <w:rFonts w:cs="AgendaPl-RegularCondensed"/>
                <w:sz w:val="24"/>
                <w:szCs w:val="24"/>
              </w:rPr>
              <w:t>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A540E2" w:rsidRPr="009B498E" w:rsidTr="004A3BF9">
        <w:tc>
          <w:tcPr>
            <w:tcW w:w="2358" w:type="dxa"/>
          </w:tcPr>
          <w:p w:rsidR="00A540E2" w:rsidRPr="009B498E" w:rsidRDefault="00810F34" w:rsidP="00851E66">
            <w:pPr>
              <w:pStyle w:val="Pa13"/>
              <w:rPr>
                <w:rFonts w:asciiTheme="minorHAnsi" w:hAnsiTheme="minorHAnsi"/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1.4. </w:t>
            </w:r>
            <w:r w:rsidR="00CA6354" w:rsidRPr="009B498E">
              <w:rPr>
                <w:rFonts w:asciiTheme="minorHAnsi" w:hAnsiTheme="minorHAnsi" w:cs="AgendaPl RegularCondensed"/>
                <w:color w:val="000000"/>
              </w:rPr>
              <w:t>Działania na pierwiastkach</w:t>
            </w:r>
          </w:p>
        </w:tc>
        <w:tc>
          <w:tcPr>
            <w:tcW w:w="2370" w:type="dxa"/>
          </w:tcPr>
          <w:p w:rsidR="00A540E2" w:rsidRPr="009B498E" w:rsidRDefault="00A540E2" w:rsidP="00851E66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09" w:type="dxa"/>
          </w:tcPr>
          <w:p w:rsidR="00CA6354" w:rsidRPr="009B498E" w:rsidRDefault="00CA6354" w:rsidP="00CA6354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usuwa niewymierność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mianownika ułamka w prostych przypadkach </w:t>
            </w:r>
          </w:p>
          <w:p w:rsidR="00C94243" w:rsidRPr="009B498E" w:rsidRDefault="00CA6354" w:rsidP="00851E66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porównuje pierwiastki</w:t>
            </w:r>
          </w:p>
        </w:tc>
        <w:tc>
          <w:tcPr>
            <w:tcW w:w="2370" w:type="dxa"/>
          </w:tcPr>
          <w:p w:rsidR="00C94243" w:rsidRPr="009B498E" w:rsidRDefault="00C94243" w:rsidP="00C94243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 w:cstheme="minorBidi"/>
                <w:color w:val="auto"/>
              </w:rPr>
              <w:t xml:space="preserve">- </w:t>
            </w:r>
            <w:r w:rsidR="00816FFE">
              <w:rPr>
                <w:rFonts w:asciiTheme="minorHAnsi" w:hAnsiTheme="minorHAnsi" w:cstheme="minorBidi"/>
                <w:color w:val="auto"/>
              </w:rPr>
              <w:t xml:space="preserve">stosuje własności potęg i pierwiastków do </w:t>
            </w:r>
            <w:r w:rsidRPr="009B498E">
              <w:rPr>
                <w:rFonts w:asciiTheme="minorHAnsi" w:hAnsiTheme="minorHAnsi"/>
                <w:color w:val="auto"/>
              </w:rPr>
              <w:t>upraszcza</w:t>
            </w:r>
            <w:r w:rsidR="00816FFE">
              <w:rPr>
                <w:rFonts w:asciiTheme="minorHAnsi" w:hAnsiTheme="minorHAnsi"/>
                <w:color w:val="auto"/>
              </w:rPr>
              <w:t>nia</w:t>
            </w:r>
            <w:r w:rsidRPr="009B498E">
              <w:rPr>
                <w:rFonts w:asciiTheme="minorHAnsi" w:hAnsiTheme="minorHAnsi"/>
                <w:color w:val="auto"/>
              </w:rPr>
              <w:t xml:space="preserve"> wyraże</w:t>
            </w:r>
            <w:r w:rsidR="00816FFE">
              <w:rPr>
                <w:rFonts w:asciiTheme="minorHAnsi" w:hAnsiTheme="minorHAnsi"/>
                <w:color w:val="auto"/>
              </w:rPr>
              <w:t>ń</w:t>
            </w:r>
            <w:r w:rsidRPr="009B498E">
              <w:rPr>
                <w:rFonts w:asciiTheme="minorHAnsi" w:hAnsiTheme="minorHAnsi"/>
                <w:color w:val="auto"/>
              </w:rPr>
              <w:t xml:space="preserve"> </w:t>
            </w:r>
          </w:p>
          <w:p w:rsidR="00CA6354" w:rsidRPr="009B498E" w:rsidRDefault="00CA6354" w:rsidP="00CA6354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 w:cstheme="minorBidi"/>
                <w:color w:val="auto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>usuwa niewymierność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mianownika ułamka </w:t>
            </w:r>
          </w:p>
          <w:p w:rsidR="00C94243" w:rsidRPr="009B498E" w:rsidRDefault="00CA6354" w:rsidP="00851E66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porównuje wyrażenia zawierające pierwiastki</w:t>
            </w:r>
          </w:p>
        </w:tc>
        <w:tc>
          <w:tcPr>
            <w:tcW w:w="2409" w:type="dxa"/>
          </w:tcPr>
          <w:p w:rsidR="00C94243" w:rsidRPr="009B498E" w:rsidRDefault="00C94243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 w:cstheme="minorBidi"/>
                <w:color w:val="auto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upraszcza wyrażenia, w których występują pierwiastki </w:t>
            </w:r>
            <w:r w:rsidR="00964351" w:rsidRPr="009B498E">
              <w:rPr>
                <w:rFonts w:asciiTheme="minorHAnsi" w:hAnsiTheme="minorHAnsi"/>
                <w:color w:val="auto"/>
              </w:rPr>
              <w:t>w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="00964351" w:rsidRPr="009B498E">
              <w:rPr>
                <w:rFonts w:asciiTheme="minorHAnsi" w:hAnsiTheme="minorHAnsi"/>
                <w:color w:val="auto"/>
              </w:rPr>
              <w:t>trudniejszych przypadkach</w:t>
            </w:r>
          </w:p>
        </w:tc>
        <w:tc>
          <w:tcPr>
            <w:tcW w:w="2243" w:type="dxa"/>
          </w:tcPr>
          <w:p w:rsidR="00C94243" w:rsidRPr="009B498E" w:rsidRDefault="00B13843" w:rsidP="00851E6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851E66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</w:t>
            </w:r>
            <w:r w:rsidR="00851E66" w:rsidRPr="009B498E">
              <w:rPr>
                <w:rFonts w:cs="AgendaPl-RegularCondensed"/>
                <w:sz w:val="24"/>
                <w:szCs w:val="24"/>
              </w:rPr>
              <w:t> </w:t>
            </w:r>
            <w:r w:rsidRPr="009B498E">
              <w:rPr>
                <w:rFonts w:cs="AgendaPl-RegularCondensed"/>
                <w:sz w:val="24"/>
                <w:szCs w:val="24"/>
              </w:rPr>
              <w:t>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BF6491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BF6491" w:rsidRPr="009B498E" w:rsidRDefault="00AE29D8" w:rsidP="00851E66">
            <w:pPr>
              <w:jc w:val="center"/>
              <w:rPr>
                <w:sz w:val="24"/>
                <w:szCs w:val="24"/>
              </w:rPr>
            </w:pPr>
            <w:r w:rsidRPr="009B498E">
              <w:rPr>
                <w:b/>
                <w:color w:val="FFFFFF" w:themeColor="background1"/>
                <w:sz w:val="24"/>
                <w:szCs w:val="24"/>
              </w:rPr>
              <w:lastRenderedPageBreak/>
              <w:t>D</w:t>
            </w:r>
            <w:r w:rsidR="009B498E" w:rsidRPr="009B498E">
              <w:rPr>
                <w:b/>
                <w:color w:val="FFFFFF" w:themeColor="background1"/>
                <w:sz w:val="24"/>
                <w:szCs w:val="24"/>
              </w:rPr>
              <w:t xml:space="preserve">ZIAŁ </w:t>
            </w:r>
            <w:r w:rsidRPr="009B498E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="00BF6491" w:rsidRPr="009B498E">
              <w:rPr>
                <w:b/>
                <w:color w:val="FFFFFF" w:themeColor="background1"/>
                <w:sz w:val="24"/>
                <w:szCs w:val="24"/>
              </w:rPr>
              <w:t>. TWIERDZENIE PITAGORASA</w:t>
            </w:r>
          </w:p>
        </w:tc>
      </w:tr>
      <w:tr w:rsidR="00BF6491" w:rsidRPr="009B498E" w:rsidTr="004A3BF9">
        <w:tc>
          <w:tcPr>
            <w:tcW w:w="2358" w:type="dxa"/>
          </w:tcPr>
          <w:p w:rsidR="00BF6491" w:rsidRPr="009B498E" w:rsidRDefault="00A93F39" w:rsidP="00F4259E">
            <w:pPr>
              <w:pStyle w:val="Pa13"/>
              <w:rPr>
                <w:rFonts w:asciiTheme="minorHAnsi" w:hAnsiTheme="minorHAnsi"/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2</w:t>
            </w:r>
            <w:r w:rsidR="00BF6491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.1. </w:t>
            </w:r>
            <w:r w:rsidR="00BF6491" w:rsidRPr="009B498E">
              <w:rPr>
                <w:rFonts w:asciiTheme="minorHAnsi" w:hAnsiTheme="minorHAnsi" w:cs="AgendaPl RegularCondensed"/>
                <w:color w:val="000000"/>
              </w:rPr>
              <w:t>Twierdzenie Pitagorasa</w:t>
            </w:r>
          </w:p>
        </w:tc>
        <w:tc>
          <w:tcPr>
            <w:tcW w:w="2370" w:type="dxa"/>
          </w:tcPr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nazywa boki trójkąta prostokątnego </w:t>
            </w:r>
          </w:p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poprawnie zapisuje tezę twierdzenia Pitagorasa w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konkretnych sytuacjach </w:t>
            </w:r>
          </w:p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długość jednego z boków trójkąta prostokątnego, gdy dane są dług</w:t>
            </w:r>
            <w:r w:rsidR="00F4259E" w:rsidRPr="009B498E">
              <w:rPr>
                <w:rFonts w:asciiTheme="minorHAnsi" w:hAnsiTheme="minorHAnsi"/>
                <w:color w:val="auto"/>
              </w:rPr>
              <w:t>ości pozostałych boków trójkąta</w:t>
            </w:r>
          </w:p>
        </w:tc>
        <w:tc>
          <w:tcPr>
            <w:tcW w:w="2409" w:type="dxa"/>
          </w:tcPr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długość odcinka umieszczonego na kratce jednostkowej</w:t>
            </w:r>
          </w:p>
        </w:tc>
        <w:tc>
          <w:tcPr>
            <w:tcW w:w="2370" w:type="dxa"/>
          </w:tcPr>
          <w:p w:rsidR="00BF6491" w:rsidRPr="009B498E" w:rsidRDefault="004F6817" w:rsidP="00977232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długość wysok</w:t>
            </w:r>
            <w:r w:rsidR="004A4CEB">
              <w:rPr>
                <w:rFonts w:asciiTheme="minorHAnsi" w:hAnsiTheme="minorHAnsi"/>
                <w:color w:val="auto"/>
              </w:rPr>
              <w:t>ości trójkąta równoramiennego z </w:t>
            </w:r>
            <w:r w:rsidRPr="009B498E">
              <w:rPr>
                <w:rFonts w:asciiTheme="minorHAnsi" w:hAnsiTheme="minorHAnsi"/>
                <w:color w:val="auto"/>
              </w:rPr>
              <w:t>zastosowaniem twierdzenia Pitagorasa</w:t>
            </w:r>
          </w:p>
        </w:tc>
        <w:tc>
          <w:tcPr>
            <w:tcW w:w="2409" w:type="dxa"/>
          </w:tcPr>
          <w:p w:rsidR="00BF6491" w:rsidRPr="009B498E" w:rsidRDefault="00BF6491" w:rsidP="00AF3E74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243" w:type="dxa"/>
          </w:tcPr>
          <w:p w:rsidR="00AF3E74" w:rsidRPr="009B498E" w:rsidRDefault="00AF3E74" w:rsidP="00AF3E74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dowodzi twierdzeni</w:t>
            </w:r>
            <w:r w:rsidR="00816FFE">
              <w:rPr>
                <w:rFonts w:asciiTheme="minorHAnsi" w:hAnsiTheme="minorHAnsi"/>
                <w:color w:val="auto"/>
              </w:rPr>
              <w:t>e</w:t>
            </w:r>
            <w:r w:rsidRPr="009B498E">
              <w:rPr>
                <w:rFonts w:asciiTheme="minorHAnsi" w:hAnsiTheme="minorHAnsi"/>
                <w:color w:val="auto"/>
              </w:rPr>
              <w:t xml:space="preserve"> Pitagorasa </w:t>
            </w:r>
          </w:p>
          <w:p w:rsidR="00BF6491" w:rsidRPr="009B498E" w:rsidRDefault="00B13843" w:rsidP="00F42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F4259E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</w:p>
        </w:tc>
      </w:tr>
      <w:tr w:rsidR="00BF6491" w:rsidRPr="009B498E" w:rsidTr="004A3BF9">
        <w:tc>
          <w:tcPr>
            <w:tcW w:w="2358" w:type="dxa"/>
          </w:tcPr>
          <w:p w:rsidR="00BF6491" w:rsidRPr="009B498E" w:rsidRDefault="00A93F39" w:rsidP="00F4259E">
            <w:pPr>
              <w:pStyle w:val="Pa13"/>
              <w:rPr>
                <w:rFonts w:asciiTheme="minorHAnsi" w:hAnsiTheme="minorHAnsi" w:cs="AgendaPl RegularCondensed"/>
                <w:b/>
                <w:color w:val="000000"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2</w:t>
            </w:r>
            <w:r w:rsidR="00BF6491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.2. </w:t>
            </w:r>
            <w:r w:rsidR="00BF6491" w:rsidRPr="009B498E">
              <w:rPr>
                <w:rFonts w:asciiTheme="minorHAnsi" w:hAnsiTheme="minorHAnsi" w:cs="AgendaPl RegularCondensed"/>
                <w:color w:val="000000"/>
              </w:rPr>
              <w:t xml:space="preserve">Przekątna kwadratu. Trójkąty o kątach </w:t>
            </w:r>
            <w:r w:rsidR="00F4259E" w:rsidRPr="009B498E">
              <w:rPr>
                <w:rFonts w:asciiTheme="minorHAnsi" w:hAnsiTheme="minorHAnsi" w:cs="AgendaPl RegularCondensed"/>
                <w:color w:val="000000"/>
                <w:position w:val="-6"/>
              </w:rPr>
              <w:object w:dxaOrig="4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3.5pt" o:ole="">
                  <v:imagedata r:id="rId7" o:title=""/>
                </v:shape>
                <o:OLEObject Type="Embed" ProgID="Equation.DSMT4" ShapeID="_x0000_i1025" DrawAspect="Content" ObjectID="_1599325976" r:id="rId8"/>
              </w:object>
            </w:r>
            <w:r w:rsidR="00F4259E" w:rsidRPr="009B498E">
              <w:rPr>
                <w:rFonts w:asciiTheme="minorHAnsi" w:hAnsiTheme="minorHAnsi" w:cs="AgendaPl RegularCondensed"/>
                <w:color w:val="000000"/>
              </w:rPr>
              <w:t xml:space="preserve">, </w:t>
            </w:r>
            <w:r w:rsidR="00F4259E" w:rsidRPr="009B498E">
              <w:rPr>
                <w:rFonts w:asciiTheme="minorHAnsi" w:hAnsiTheme="minorHAnsi" w:cs="AgendaPl RegularCondensed"/>
                <w:color w:val="000000"/>
                <w:position w:val="-6"/>
              </w:rPr>
              <w:object w:dxaOrig="400" w:dyaOrig="279">
                <v:shape id="_x0000_i1026" type="#_x0000_t75" style="width:20.25pt;height:13.5pt" o:ole="">
                  <v:imagedata r:id="rId7" o:title=""/>
                </v:shape>
                <o:OLEObject Type="Embed" ProgID="Equation.DSMT4" ShapeID="_x0000_i1026" DrawAspect="Content" ObjectID="_1599325977" r:id="rId9"/>
              </w:object>
            </w:r>
            <w:r w:rsidR="00F4259E" w:rsidRPr="009B498E">
              <w:rPr>
                <w:rFonts w:asciiTheme="minorHAnsi" w:hAnsiTheme="minorHAnsi" w:cs="AgendaPl RegularCondensed"/>
                <w:color w:val="000000"/>
              </w:rPr>
              <w:t xml:space="preserve">, </w:t>
            </w:r>
            <w:r w:rsidR="00F4259E" w:rsidRPr="009B498E">
              <w:rPr>
                <w:rFonts w:asciiTheme="minorHAnsi" w:hAnsiTheme="minorHAnsi" w:cs="AgendaPl RegularCondensed"/>
                <w:color w:val="000000"/>
                <w:position w:val="-6"/>
              </w:rPr>
              <w:object w:dxaOrig="400" w:dyaOrig="279">
                <v:shape id="_x0000_i1027" type="#_x0000_t75" style="width:20.25pt;height:13.5pt" o:ole="">
                  <v:imagedata r:id="rId10" o:title=""/>
                </v:shape>
                <o:OLEObject Type="Embed" ProgID="Equation.DSMT4" ShapeID="_x0000_i1027" DrawAspect="Content" ObjectID="_1599325978" r:id="rId11"/>
              </w:object>
            </w:r>
          </w:p>
        </w:tc>
        <w:tc>
          <w:tcPr>
            <w:tcW w:w="2370" w:type="dxa"/>
          </w:tcPr>
          <w:p w:rsidR="00BF6491" w:rsidRPr="009B498E" w:rsidRDefault="00BF6491" w:rsidP="00F4259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zna wzór na długość przekątnej kwadratu</w:t>
            </w:r>
          </w:p>
        </w:tc>
        <w:tc>
          <w:tcPr>
            <w:tcW w:w="2409" w:type="dxa"/>
          </w:tcPr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długość przekątnej kwadratu, gdy dana jest długość jego boku </w:t>
            </w:r>
          </w:p>
          <w:p w:rsidR="00BF6491" w:rsidRPr="009B498E" w:rsidRDefault="00BF6491" w:rsidP="00F4259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zapisuje zależności między długościami boków w trójkącie o kątach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28" type="#_x0000_t75" style="width:20.25pt;height:13.5pt" o:ole="">
                  <v:imagedata r:id="rId7" o:title=""/>
                </v:shape>
                <o:OLEObject Type="Embed" ProgID="Equation.DSMT4" ShapeID="_x0000_i1028" DrawAspect="Content" ObjectID="_1599325979" r:id="rId12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29" type="#_x0000_t75" style="width:20.25pt;height:13.5pt" o:ole="">
                  <v:imagedata r:id="rId7" o:title=""/>
                </v:shape>
                <o:OLEObject Type="Embed" ProgID="Equation.DSMT4" ShapeID="_x0000_i1029" DrawAspect="Content" ObjectID="_1599325980" r:id="rId13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30" type="#_x0000_t75" style="width:20.25pt;height:13.5pt" o:ole="">
                  <v:imagedata r:id="rId10" o:title=""/>
                </v:shape>
                <o:OLEObject Type="Embed" ProgID="Equation.DSMT4" ShapeID="_x0000_i1030" DrawAspect="Content" ObjectID="_1599325981" r:id="rId14"/>
              </w:object>
            </w:r>
          </w:p>
        </w:tc>
        <w:tc>
          <w:tcPr>
            <w:tcW w:w="2370" w:type="dxa"/>
          </w:tcPr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długość boku kwadratu, gdy dana jest długość jego przekątnej </w:t>
            </w:r>
          </w:p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stosuje zależności między długościami boków w trójkącie o kątach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31" type="#_x0000_t75" style="width:20.25pt;height:13.5pt" o:ole="">
                  <v:imagedata r:id="rId7" o:title=""/>
                </v:shape>
                <o:OLEObject Type="Embed" ProgID="Equation.DSMT4" ShapeID="_x0000_i1031" DrawAspect="Content" ObjectID="_1599325982" r:id="rId15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32" type="#_x0000_t75" style="width:20.25pt;height:13.5pt" o:ole="">
                  <v:imagedata r:id="rId7" o:title=""/>
                </v:shape>
                <o:OLEObject Type="Embed" ProgID="Equation.DSMT4" ShapeID="_x0000_i1032" DrawAspect="Content" ObjectID="_1599325983" r:id="rId16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33" type="#_x0000_t75" style="width:20.25pt;height:13.5pt" o:ole="">
                  <v:imagedata r:id="rId10" o:title=""/>
                </v:shape>
                <o:OLEObject Type="Embed" ProgID="Equation.DSMT4" ShapeID="_x0000_i1033" DrawAspect="Content" ObjectID="_1599325984" r:id="rId17"/>
              </w:object>
            </w:r>
          </w:p>
        </w:tc>
        <w:tc>
          <w:tcPr>
            <w:tcW w:w="2409" w:type="dxa"/>
          </w:tcPr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rozwiązuje zadania tekstowe dotyczące trójkątów o kątach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34" type="#_x0000_t75" style="width:20.25pt;height:13.5pt" o:ole="">
                  <v:imagedata r:id="rId7" o:title=""/>
                </v:shape>
                <o:OLEObject Type="Embed" ProgID="Equation.DSMT4" ShapeID="_x0000_i1034" DrawAspect="Content" ObjectID="_1599325985" r:id="rId18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35" type="#_x0000_t75" style="width:20.25pt;height:13.5pt" o:ole="">
                  <v:imagedata r:id="rId7" o:title=""/>
                </v:shape>
                <o:OLEObject Type="Embed" ProgID="Equation.DSMT4" ShapeID="_x0000_i1035" DrawAspect="Content" ObjectID="_1599325986" r:id="rId19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36" type="#_x0000_t75" style="width:20.25pt;height:13.5pt" o:ole="">
                  <v:imagedata r:id="rId10" o:title=""/>
                </v:shape>
                <o:OLEObject Type="Embed" ProgID="Equation.DSMT4" ShapeID="_x0000_i1036" DrawAspect="Content" ObjectID="_1599325987" r:id="rId20"/>
              </w:object>
            </w:r>
          </w:p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wyprowadza wzór na przekątną w kwadracie</w:t>
            </w:r>
          </w:p>
        </w:tc>
        <w:tc>
          <w:tcPr>
            <w:tcW w:w="2243" w:type="dxa"/>
          </w:tcPr>
          <w:p w:rsidR="00BF6491" w:rsidRPr="009B498E" w:rsidRDefault="00B13843" w:rsidP="00F42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F4259E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BF6491" w:rsidRPr="009B498E" w:rsidTr="004A3BF9">
        <w:tc>
          <w:tcPr>
            <w:tcW w:w="2358" w:type="dxa"/>
          </w:tcPr>
          <w:p w:rsidR="00BF6491" w:rsidRPr="009B498E" w:rsidRDefault="00A93F39" w:rsidP="00F4259E">
            <w:pPr>
              <w:pStyle w:val="Pa13"/>
              <w:rPr>
                <w:rFonts w:asciiTheme="minorHAnsi" w:hAnsiTheme="minorHAnsi"/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2</w:t>
            </w:r>
            <w:r w:rsidR="00BF6491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.3. </w:t>
            </w:r>
            <w:r w:rsidR="00BF6491" w:rsidRPr="009B498E">
              <w:rPr>
                <w:rFonts w:asciiTheme="minorHAnsi" w:hAnsiTheme="minorHAnsi" w:cs="AgendaPl RegularCondensed"/>
                <w:color w:val="000000"/>
              </w:rPr>
              <w:t xml:space="preserve">Wysokość trójkąta równobocznego. Trójkąty o kątach </w:t>
            </w:r>
            <w:r w:rsidR="00F4259E" w:rsidRPr="009B498E">
              <w:rPr>
                <w:rFonts w:asciiTheme="minorHAnsi" w:hAnsiTheme="minorHAnsi" w:cs="AgendaPl RegularCondensed"/>
                <w:color w:val="000000"/>
                <w:position w:val="-6"/>
              </w:rPr>
              <w:object w:dxaOrig="400" w:dyaOrig="279">
                <v:shape id="_x0000_i1037" type="#_x0000_t75" style="width:20.25pt;height:13.5pt" o:ole="">
                  <v:imagedata r:id="rId21" o:title=""/>
                </v:shape>
                <o:OLEObject Type="Embed" ProgID="Equation.DSMT4" ShapeID="_x0000_i1037" DrawAspect="Content" ObjectID="_1599325988" r:id="rId22"/>
              </w:object>
            </w:r>
            <w:r w:rsidR="00F4259E" w:rsidRPr="009B498E">
              <w:rPr>
                <w:rFonts w:asciiTheme="minorHAnsi" w:hAnsiTheme="minorHAnsi" w:cs="AgendaPl RegularCondensed"/>
                <w:color w:val="000000"/>
              </w:rPr>
              <w:t xml:space="preserve">, </w:t>
            </w:r>
            <w:r w:rsidR="00F4259E" w:rsidRPr="009B498E">
              <w:rPr>
                <w:rFonts w:asciiTheme="minorHAnsi" w:hAnsiTheme="minorHAnsi" w:cs="AgendaPl RegularCondensed"/>
                <w:color w:val="000000"/>
                <w:position w:val="-6"/>
              </w:rPr>
              <w:object w:dxaOrig="400" w:dyaOrig="279">
                <v:shape id="_x0000_i1038" type="#_x0000_t75" style="width:20.25pt;height:13.5pt" o:ole="">
                  <v:imagedata r:id="rId23" o:title=""/>
                </v:shape>
                <o:OLEObject Type="Embed" ProgID="Equation.DSMT4" ShapeID="_x0000_i1038" DrawAspect="Content" ObjectID="_1599325989" r:id="rId24"/>
              </w:object>
            </w:r>
            <w:r w:rsidR="00F4259E" w:rsidRPr="009B498E">
              <w:rPr>
                <w:rFonts w:asciiTheme="minorHAnsi" w:hAnsiTheme="minorHAnsi" w:cs="AgendaPl RegularCondensed"/>
                <w:color w:val="000000"/>
              </w:rPr>
              <w:t>,</w:t>
            </w:r>
            <w:r w:rsidR="00F4259E" w:rsidRPr="009B498E">
              <w:rPr>
                <w:rFonts w:asciiTheme="minorHAnsi" w:hAnsiTheme="minorHAnsi"/>
              </w:rPr>
              <w:t xml:space="preserve"> </w:t>
            </w:r>
            <w:r w:rsidR="00F4259E" w:rsidRPr="009B498E">
              <w:rPr>
                <w:rFonts w:asciiTheme="minorHAnsi" w:hAnsiTheme="minorHAnsi" w:cs="AgendaPl RegularCondensed"/>
                <w:color w:val="000000"/>
                <w:position w:val="-6"/>
              </w:rPr>
              <w:object w:dxaOrig="400" w:dyaOrig="279">
                <v:shape id="_x0000_i1039" type="#_x0000_t75" style="width:20.25pt;height:13.5pt" o:ole="">
                  <v:imagedata r:id="rId10" o:title=""/>
                </v:shape>
                <o:OLEObject Type="Embed" ProgID="Equation.DSMT4" ShapeID="_x0000_i1039" DrawAspect="Content" ObjectID="_1599325990" r:id="rId25"/>
              </w:object>
            </w:r>
          </w:p>
        </w:tc>
        <w:tc>
          <w:tcPr>
            <w:tcW w:w="2370" w:type="dxa"/>
          </w:tcPr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="009F7BCC" w:rsidRPr="009B498E">
              <w:rPr>
                <w:rFonts w:asciiTheme="minorHAnsi" w:hAnsiTheme="minorHAnsi"/>
                <w:color w:val="auto"/>
              </w:rPr>
              <w:t>zna</w:t>
            </w:r>
            <w:r w:rsidRPr="009B498E">
              <w:rPr>
                <w:rFonts w:asciiTheme="minorHAnsi" w:hAnsiTheme="minorHAnsi"/>
                <w:color w:val="auto"/>
              </w:rPr>
              <w:t xml:space="preserve"> wzór na długość wysokości w trójkącie równobocznym </w:t>
            </w:r>
          </w:p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="009F7BCC" w:rsidRPr="009B498E">
              <w:rPr>
                <w:rFonts w:asciiTheme="minorHAnsi" w:hAnsiTheme="minorHAnsi"/>
                <w:color w:val="auto"/>
              </w:rPr>
              <w:t>zna</w:t>
            </w:r>
            <w:r w:rsidRPr="009B498E">
              <w:rPr>
                <w:rFonts w:asciiTheme="minorHAnsi" w:hAnsiTheme="minorHAnsi"/>
                <w:color w:val="auto"/>
              </w:rPr>
              <w:t xml:space="preserve"> wzór na pole trójkąta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równobocznego</w:t>
            </w:r>
          </w:p>
        </w:tc>
        <w:tc>
          <w:tcPr>
            <w:tcW w:w="2409" w:type="dxa"/>
          </w:tcPr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oblicza długość wysokości trójkąta równobocznego, gdy dana jest długość jego boku </w:t>
            </w:r>
          </w:p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oblicza pole trójkąta równobocznego, gdy dana jest długość jego boku </w:t>
            </w:r>
          </w:p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zapisuje zależności między długościami boków w trójkącie o kątach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0" type="#_x0000_t75" style="width:20.25pt;height:13.5pt" o:ole="">
                  <v:imagedata r:id="rId21" o:title=""/>
                </v:shape>
                <o:OLEObject Type="Embed" ProgID="Equation.DSMT4" ShapeID="_x0000_i1040" DrawAspect="Content" ObjectID="_1599325991" r:id="rId26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1" type="#_x0000_t75" style="width:20.25pt;height:13.5pt" o:ole="">
                  <v:imagedata r:id="rId23" o:title=""/>
                </v:shape>
                <o:OLEObject Type="Embed" ProgID="Equation.DSMT4" ShapeID="_x0000_i1041" DrawAspect="Content" ObjectID="_1599325992" r:id="rId27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2" type="#_x0000_t75" style="width:20.25pt;height:13.5pt" o:ole="">
                  <v:imagedata r:id="rId10" o:title=""/>
                </v:shape>
                <o:OLEObject Type="Embed" ProgID="Equation.DSMT4" ShapeID="_x0000_i1042" DrawAspect="Content" ObjectID="_1599325993" r:id="rId28"/>
              </w:object>
            </w:r>
          </w:p>
        </w:tc>
        <w:tc>
          <w:tcPr>
            <w:tcW w:w="2370" w:type="dxa"/>
          </w:tcPr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oblicza długość boku trójkąta równobocznego, gdy dana jest długość jego wysokości </w:t>
            </w:r>
          </w:p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oblicza długość boku trójkąta równobocznego, gdy dane jest pole tego trójkąta </w:t>
            </w:r>
          </w:p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stosuje zależności między długościami boków w trójkącie o kątach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3" type="#_x0000_t75" style="width:20.25pt;height:13.5pt" o:ole="">
                  <v:imagedata r:id="rId21" o:title=""/>
                </v:shape>
                <o:OLEObject Type="Embed" ProgID="Equation.DSMT4" ShapeID="_x0000_i1043" DrawAspect="Content" ObjectID="_1599325994" r:id="rId29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4" type="#_x0000_t75" style="width:20.25pt;height:13.5pt" o:ole="">
                  <v:imagedata r:id="rId23" o:title=""/>
                </v:shape>
                <o:OLEObject Type="Embed" ProgID="Equation.DSMT4" ShapeID="_x0000_i1044" DrawAspect="Content" ObjectID="_1599325995" r:id="rId30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5" type="#_x0000_t75" style="width:20.25pt;height:13.5pt" o:ole="">
                  <v:imagedata r:id="rId10" o:title=""/>
                </v:shape>
                <o:OLEObject Type="Embed" ProgID="Equation.DSMT4" ShapeID="_x0000_i1045" DrawAspect="Content" ObjectID="_1599325996" r:id="rId31"/>
              </w:object>
            </w:r>
          </w:p>
        </w:tc>
        <w:tc>
          <w:tcPr>
            <w:tcW w:w="2409" w:type="dxa"/>
          </w:tcPr>
          <w:p w:rsidR="00BF6491" w:rsidRPr="009B498E" w:rsidRDefault="00BF6491" w:rsidP="00BF649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rozwiązuje zadania tekstowe dotyczące trójkątów o kątach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6" type="#_x0000_t75" style="width:20.25pt;height:13.5pt" o:ole="">
                  <v:imagedata r:id="rId21" o:title=""/>
                </v:shape>
                <o:OLEObject Type="Embed" ProgID="Equation.DSMT4" ShapeID="_x0000_i1046" DrawAspect="Content" ObjectID="_1599325997" r:id="rId32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7" type="#_x0000_t75" style="width:20.25pt;height:13.5pt" o:ole="">
                  <v:imagedata r:id="rId23" o:title=""/>
                </v:shape>
                <o:OLEObject Type="Embed" ProgID="Equation.DSMT4" ShapeID="_x0000_i1047" DrawAspect="Content" ObjectID="_1599325998" r:id="rId33"/>
              </w:object>
            </w:r>
            <w:r w:rsidR="00F4259E" w:rsidRPr="009B498E">
              <w:rPr>
                <w:rFonts w:asciiTheme="minorHAnsi" w:hAnsiTheme="minorHAnsi"/>
              </w:rPr>
              <w:t xml:space="preserve">, </w:t>
            </w:r>
            <w:r w:rsidR="00F4259E" w:rsidRPr="009B498E">
              <w:rPr>
                <w:rFonts w:asciiTheme="minorHAnsi" w:hAnsiTheme="minorHAnsi"/>
                <w:position w:val="-6"/>
              </w:rPr>
              <w:object w:dxaOrig="400" w:dyaOrig="279">
                <v:shape id="_x0000_i1048" type="#_x0000_t75" style="width:20.25pt;height:13.5pt" o:ole="">
                  <v:imagedata r:id="rId10" o:title=""/>
                </v:shape>
                <o:OLEObject Type="Embed" ProgID="Equation.DSMT4" ShapeID="_x0000_i1048" DrawAspect="Content" ObjectID="_1599325999" r:id="rId34"/>
              </w:object>
            </w:r>
          </w:p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wyprowadza wzory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na wysokość trójkąta równobocznego, pole trójkąta równobocznego</w:t>
            </w:r>
          </w:p>
        </w:tc>
        <w:tc>
          <w:tcPr>
            <w:tcW w:w="2243" w:type="dxa"/>
          </w:tcPr>
          <w:p w:rsidR="00BF6491" w:rsidRPr="009B498E" w:rsidRDefault="00B13843" w:rsidP="00F42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lastRenderedPageBreak/>
              <w:t>- rozwiązuje zadania</w:t>
            </w:r>
            <w:r w:rsidR="00F4259E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</w:p>
        </w:tc>
      </w:tr>
      <w:tr w:rsidR="00BF6491" w:rsidRPr="009B498E" w:rsidTr="004A3BF9">
        <w:tc>
          <w:tcPr>
            <w:tcW w:w="2358" w:type="dxa"/>
          </w:tcPr>
          <w:p w:rsidR="00BF6491" w:rsidRPr="009B498E" w:rsidRDefault="00A93F39" w:rsidP="00F4259E">
            <w:pPr>
              <w:pStyle w:val="Pa13"/>
              <w:rPr>
                <w:rFonts w:asciiTheme="minorHAnsi" w:hAnsiTheme="minorHAnsi"/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lastRenderedPageBreak/>
              <w:t>2</w:t>
            </w:r>
            <w:r w:rsidR="00BF6491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.4. </w:t>
            </w:r>
            <w:r w:rsidR="00BF6491" w:rsidRPr="000366A8">
              <w:rPr>
                <w:rFonts w:asciiTheme="minorHAnsi" w:hAnsiTheme="minorHAnsi" w:cs="AgendaPl RegularCondensed"/>
                <w:color w:val="000000"/>
              </w:rPr>
              <w:t>Zastosowania twierdzenia Pitagorasa</w:t>
            </w:r>
          </w:p>
        </w:tc>
        <w:tc>
          <w:tcPr>
            <w:tcW w:w="2370" w:type="dxa"/>
          </w:tcPr>
          <w:p w:rsidR="00BF6491" w:rsidRPr="009B498E" w:rsidRDefault="00816FFE" w:rsidP="004A1DC1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oblicza długość odcinka</w:t>
            </w:r>
            <w:r w:rsidR="004A1DC1">
              <w:rPr>
                <w:rFonts w:asciiTheme="minorHAnsi" w:hAnsiTheme="minorHAnsi"/>
                <w:color w:val="auto"/>
              </w:rPr>
              <w:t>, którego końce są punktami kratowymi</w:t>
            </w:r>
          </w:p>
        </w:tc>
        <w:tc>
          <w:tcPr>
            <w:tcW w:w="2409" w:type="dxa"/>
          </w:tcPr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rozwiązuje zadania tekstowe dotyczące zastosowań twierdzenia Pitagorasa</w:t>
            </w:r>
          </w:p>
        </w:tc>
        <w:tc>
          <w:tcPr>
            <w:tcW w:w="2370" w:type="dxa"/>
          </w:tcPr>
          <w:p w:rsidR="00BF6491" w:rsidRPr="009B498E" w:rsidRDefault="00BF6491" w:rsidP="006F368C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09" w:type="dxa"/>
          </w:tcPr>
          <w:p w:rsidR="00BF6491" w:rsidRPr="009B498E" w:rsidRDefault="00BF6491" w:rsidP="00F4259E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rozwiązuje zadania tekstowe </w:t>
            </w:r>
            <w:r w:rsidR="00356785" w:rsidRPr="009B498E">
              <w:rPr>
                <w:rFonts w:asciiTheme="minorHAnsi" w:hAnsiTheme="minorHAnsi"/>
                <w:color w:val="auto"/>
              </w:rPr>
              <w:t xml:space="preserve">z </w:t>
            </w:r>
            <w:r w:rsidRPr="009B498E">
              <w:rPr>
                <w:rFonts w:asciiTheme="minorHAnsi" w:hAnsiTheme="minorHAnsi"/>
                <w:color w:val="auto"/>
              </w:rPr>
              <w:t>zastosowaniem twierdzenia Pitagorasa w sytuacjach praktycznych</w:t>
            </w:r>
          </w:p>
        </w:tc>
        <w:tc>
          <w:tcPr>
            <w:tcW w:w="2243" w:type="dxa"/>
          </w:tcPr>
          <w:p w:rsidR="00BF6491" w:rsidRPr="009B498E" w:rsidRDefault="00B13843" w:rsidP="00F42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F4259E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BF6491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BF6491" w:rsidRPr="009B498E" w:rsidRDefault="00157ACB" w:rsidP="00F4259E">
            <w:pPr>
              <w:pStyle w:val="Pa3"/>
              <w:jc w:val="center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D</w:t>
            </w:r>
            <w:r w:rsidR="000366A8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 xml:space="preserve">ZIAŁ </w:t>
            </w:r>
            <w:r w:rsidR="00981CC4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3</w:t>
            </w:r>
            <w:r w:rsidR="00BF6491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. GRANIASTOSŁUPY</w:t>
            </w:r>
          </w:p>
        </w:tc>
      </w:tr>
      <w:tr w:rsidR="004047AB" w:rsidRPr="009B498E" w:rsidTr="004A3BF9">
        <w:tc>
          <w:tcPr>
            <w:tcW w:w="2358" w:type="dxa"/>
          </w:tcPr>
          <w:p w:rsidR="004047AB" w:rsidRPr="009B498E" w:rsidRDefault="00981CC4" w:rsidP="00F4259E">
            <w:pPr>
              <w:pStyle w:val="Pa13"/>
              <w:rPr>
                <w:rFonts w:asciiTheme="minorHAnsi" w:hAnsiTheme="minorHAnsi"/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3</w:t>
            </w:r>
            <w:r w:rsidR="004047AB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.1. </w:t>
            </w:r>
            <w:r w:rsidR="004047AB" w:rsidRPr="000366A8">
              <w:rPr>
                <w:rFonts w:asciiTheme="minorHAnsi" w:hAnsiTheme="minorHAnsi" w:cs="AgendaPl RegularCondensed"/>
                <w:color w:val="000000"/>
              </w:rPr>
              <w:t>Własności graniastosłupów</w:t>
            </w:r>
          </w:p>
        </w:tc>
        <w:tc>
          <w:tcPr>
            <w:tcW w:w="2370" w:type="dxa"/>
          </w:tcPr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="002D2749">
              <w:rPr>
                <w:rFonts w:asciiTheme="minorHAnsi" w:hAnsiTheme="minorHAnsi"/>
                <w:color w:val="auto"/>
              </w:rPr>
              <w:t>zna pojęcia:</w:t>
            </w:r>
            <w:r w:rsidRPr="009B498E">
              <w:rPr>
                <w:rFonts w:asciiTheme="minorHAnsi" w:hAnsiTheme="minorHAnsi"/>
                <w:color w:val="auto"/>
              </w:rPr>
              <w:t xml:space="preserve"> graniastosłup, graniastosłup prosty, graniastosłup prawidłowy </w:t>
            </w:r>
          </w:p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rozpoznaje graniastosłupy </w:t>
            </w:r>
          </w:p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nazywa graniastosłupy </w:t>
            </w:r>
          </w:p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rozpoznaje siatki graniastosłupów </w:t>
            </w:r>
          </w:p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rysuje graniastosłupy </w:t>
            </w:r>
          </w:p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wyznacza sumę </w:t>
            </w:r>
            <w:r w:rsidR="004A1DC1">
              <w:rPr>
                <w:rFonts w:asciiTheme="minorHAnsi" w:hAnsiTheme="minorHAnsi"/>
                <w:color w:val="auto"/>
              </w:rPr>
              <w:t xml:space="preserve">długości </w:t>
            </w:r>
            <w:r w:rsidRPr="009B498E">
              <w:rPr>
                <w:rFonts w:asciiTheme="minorHAnsi" w:hAnsiTheme="minorHAnsi"/>
                <w:color w:val="auto"/>
              </w:rPr>
              <w:t xml:space="preserve">krawędzi graniastosłupa </w:t>
            </w:r>
          </w:p>
          <w:p w:rsidR="004047AB" w:rsidRPr="009B498E" w:rsidRDefault="004047AB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wyznacza liczbę krawędzi, wierzchołków i ścian graniastosłupa w zależności od liczby boków wielokąt</w:t>
            </w:r>
            <w:r w:rsidR="00F976E7" w:rsidRPr="009B498E">
              <w:rPr>
                <w:rFonts w:asciiTheme="minorHAnsi" w:hAnsiTheme="minorHAnsi"/>
                <w:color w:val="auto"/>
              </w:rPr>
              <w:t>a w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="00F976E7" w:rsidRPr="009B498E">
              <w:rPr>
                <w:rFonts w:asciiTheme="minorHAnsi" w:hAnsiTheme="minorHAnsi"/>
                <w:color w:val="auto"/>
              </w:rPr>
              <w:t xml:space="preserve">podstawie graniastosłupa </w:t>
            </w:r>
          </w:p>
        </w:tc>
        <w:tc>
          <w:tcPr>
            <w:tcW w:w="2409" w:type="dxa"/>
          </w:tcPr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rysuje siatki graniastosłupów prostych </w:t>
            </w:r>
          </w:p>
          <w:p w:rsidR="004047AB" w:rsidRPr="009B498E" w:rsidRDefault="004047AB" w:rsidP="004A4CEB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>- wyznacza liczbę ścian graniastosłupa, gdy dana jest liczba krawęd</w:t>
            </w:r>
            <w:r w:rsidR="00F4259E" w:rsidRPr="009B498E">
              <w:rPr>
                <w:rFonts w:asciiTheme="minorHAnsi" w:hAnsiTheme="minorHAnsi"/>
                <w:color w:val="auto"/>
              </w:rPr>
              <w:t>zi lub wierzchołków i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="00F4259E" w:rsidRPr="009B498E">
              <w:rPr>
                <w:rFonts w:asciiTheme="minorHAnsi" w:hAnsiTheme="minorHAnsi"/>
                <w:color w:val="auto"/>
              </w:rPr>
              <w:t>odwrotnie</w:t>
            </w:r>
          </w:p>
        </w:tc>
        <w:tc>
          <w:tcPr>
            <w:tcW w:w="2370" w:type="dxa"/>
          </w:tcPr>
          <w:p w:rsidR="004047AB" w:rsidRPr="009B498E" w:rsidRDefault="004047AB" w:rsidP="00035053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09" w:type="dxa"/>
          </w:tcPr>
          <w:p w:rsidR="004047AB" w:rsidRPr="009B498E" w:rsidRDefault="004047AB" w:rsidP="00F4259E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rozwiązuje zadania z treścią dotyczące graniastosłupów </w:t>
            </w:r>
          </w:p>
        </w:tc>
        <w:tc>
          <w:tcPr>
            <w:tcW w:w="2243" w:type="dxa"/>
          </w:tcPr>
          <w:p w:rsidR="004047AB" w:rsidRPr="009B498E" w:rsidRDefault="00B13843" w:rsidP="00F425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F4259E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</w:p>
        </w:tc>
      </w:tr>
      <w:tr w:rsidR="004047AB" w:rsidRPr="009B498E" w:rsidTr="004A3BF9">
        <w:tc>
          <w:tcPr>
            <w:tcW w:w="2358" w:type="dxa"/>
          </w:tcPr>
          <w:p w:rsidR="004047AB" w:rsidRPr="009B498E" w:rsidRDefault="00981CC4" w:rsidP="00F4259E">
            <w:pPr>
              <w:pStyle w:val="Pa13"/>
              <w:rPr>
                <w:rFonts w:asciiTheme="minorHAnsi" w:hAnsiTheme="minorHAnsi"/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lastRenderedPageBreak/>
              <w:t>3</w:t>
            </w:r>
            <w:r w:rsidR="004047AB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.2. </w:t>
            </w:r>
            <w:r w:rsidR="004047AB" w:rsidRPr="000366A8">
              <w:rPr>
                <w:rFonts w:asciiTheme="minorHAnsi" w:hAnsiTheme="minorHAnsi" w:cs="AgendaPl RegularCondensed"/>
                <w:color w:val="000000"/>
              </w:rPr>
              <w:t>Pole powierzchni graniastosłupa</w:t>
            </w:r>
          </w:p>
        </w:tc>
        <w:tc>
          <w:tcPr>
            <w:tcW w:w="2370" w:type="dxa"/>
          </w:tcPr>
          <w:p w:rsidR="004047AB" w:rsidRPr="009B498E" w:rsidRDefault="004047AB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zna wzór na pole powierzchni graniastosłupa </w:t>
            </w:r>
          </w:p>
        </w:tc>
        <w:tc>
          <w:tcPr>
            <w:tcW w:w="2409" w:type="dxa"/>
          </w:tcPr>
          <w:p w:rsidR="004047AB" w:rsidRPr="009B498E" w:rsidRDefault="004047AB" w:rsidP="00BD0057">
            <w:pPr>
              <w:pStyle w:val="Default"/>
              <w:rPr>
                <w:rFonts w:asciiTheme="minorHAnsi" w:hAnsiTheme="minorHAnsi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pole powierzchni </w:t>
            </w:r>
            <w:r w:rsidR="00315896">
              <w:rPr>
                <w:rFonts w:asciiTheme="minorHAnsi" w:hAnsiTheme="minorHAnsi"/>
                <w:color w:val="auto"/>
              </w:rPr>
              <w:t>całkowitej i bocznej</w:t>
            </w:r>
            <w:r w:rsidR="00F7081C">
              <w:rPr>
                <w:rFonts w:asciiTheme="minorHAnsi" w:hAnsiTheme="minorHAnsi"/>
                <w:color w:val="auto"/>
              </w:rPr>
              <w:t xml:space="preserve"> </w:t>
            </w:r>
            <w:r w:rsidRPr="009B498E">
              <w:rPr>
                <w:rFonts w:asciiTheme="minorHAnsi" w:hAnsiTheme="minorHAnsi"/>
                <w:color w:val="auto"/>
              </w:rPr>
              <w:t>graniastosłupa</w:t>
            </w:r>
          </w:p>
        </w:tc>
        <w:tc>
          <w:tcPr>
            <w:tcW w:w="2370" w:type="dxa"/>
          </w:tcPr>
          <w:p w:rsidR="004047AB" w:rsidRPr="009B498E" w:rsidRDefault="004047AB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pole powierzchni graniastosłupa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zastosowaniem wł</w:t>
            </w:r>
            <w:r w:rsidR="00A44D03" w:rsidRPr="009B498E">
              <w:rPr>
                <w:rFonts w:asciiTheme="minorHAnsi" w:hAnsiTheme="minorHAnsi"/>
                <w:color w:val="auto"/>
              </w:rPr>
              <w:t>asności trójkątów prostokątnych</w:t>
            </w:r>
          </w:p>
        </w:tc>
        <w:tc>
          <w:tcPr>
            <w:tcW w:w="2409" w:type="dxa"/>
          </w:tcPr>
          <w:p w:rsidR="004047AB" w:rsidRPr="009B498E" w:rsidRDefault="004047AB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pole powierzchni graniastosłupa z</w:t>
            </w:r>
            <w:r w:rsidR="004A4CEB">
              <w:rPr>
                <w:rFonts w:asciiTheme="minorHAnsi" w:hAnsiTheme="minorHAnsi"/>
                <w:color w:val="auto"/>
              </w:rPr>
              <w:t> zastosowaniem twier</w:t>
            </w:r>
            <w:r w:rsidRPr="009B498E">
              <w:rPr>
                <w:rFonts w:asciiTheme="minorHAnsi" w:hAnsiTheme="minorHAnsi"/>
                <w:color w:val="auto"/>
              </w:rPr>
              <w:t>dzenia Pitag</w:t>
            </w:r>
            <w:r w:rsidR="00A44D03" w:rsidRPr="009B498E">
              <w:rPr>
                <w:rFonts w:asciiTheme="minorHAnsi" w:hAnsiTheme="minorHAnsi"/>
                <w:color w:val="auto"/>
              </w:rPr>
              <w:t>orasa w sytuacjach praktycznych</w:t>
            </w:r>
          </w:p>
        </w:tc>
        <w:tc>
          <w:tcPr>
            <w:tcW w:w="2243" w:type="dxa"/>
          </w:tcPr>
          <w:p w:rsidR="004047AB" w:rsidRPr="009B498E" w:rsidRDefault="00B13843" w:rsidP="00A44D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A44D03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</w:p>
        </w:tc>
      </w:tr>
      <w:tr w:rsidR="004047AB" w:rsidRPr="009B498E" w:rsidTr="004A3BF9">
        <w:tc>
          <w:tcPr>
            <w:tcW w:w="2358" w:type="dxa"/>
          </w:tcPr>
          <w:p w:rsidR="004047AB" w:rsidRPr="009B498E" w:rsidRDefault="00981CC4" w:rsidP="00A44D03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3</w:t>
            </w:r>
            <w:r w:rsidR="004047AB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.3. </w:t>
            </w:r>
            <w:r w:rsidR="004047AB" w:rsidRPr="000366A8">
              <w:rPr>
                <w:rFonts w:asciiTheme="minorHAnsi" w:hAnsiTheme="minorHAnsi" w:cs="AgendaPl RegularCondensed"/>
                <w:color w:val="000000"/>
              </w:rPr>
              <w:t>Objętość graniastosłupa</w:t>
            </w:r>
          </w:p>
        </w:tc>
        <w:tc>
          <w:tcPr>
            <w:tcW w:w="2370" w:type="dxa"/>
          </w:tcPr>
          <w:p w:rsidR="004047AB" w:rsidRPr="009B498E" w:rsidRDefault="004047AB" w:rsidP="00A44D03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zna wzór na objętość graniastosłupa</w:t>
            </w:r>
          </w:p>
        </w:tc>
        <w:tc>
          <w:tcPr>
            <w:tcW w:w="2409" w:type="dxa"/>
          </w:tcPr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zamienia jednostki objętości </w:t>
            </w:r>
          </w:p>
          <w:p w:rsidR="004047AB" w:rsidRPr="009B498E" w:rsidRDefault="004047AB" w:rsidP="004047A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objętość graniastosłupa </w:t>
            </w:r>
          </w:p>
          <w:p w:rsidR="004047AB" w:rsidRPr="009B498E" w:rsidRDefault="004047AB" w:rsidP="00A44D03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 xml:space="preserve">- wyznacza wysokość graniastosłupa, gdy dana jest jego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objętość</w:t>
            </w:r>
          </w:p>
        </w:tc>
        <w:tc>
          <w:tcPr>
            <w:tcW w:w="2370" w:type="dxa"/>
          </w:tcPr>
          <w:p w:rsidR="004047AB" w:rsidRPr="009B498E" w:rsidRDefault="004047AB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>- oblicza objętość graniastosłupa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zastosowaniem wł</w:t>
            </w:r>
            <w:r w:rsidR="00A44D03" w:rsidRPr="009B498E">
              <w:rPr>
                <w:rFonts w:asciiTheme="minorHAnsi" w:hAnsiTheme="minorHAnsi"/>
                <w:color w:val="auto"/>
              </w:rPr>
              <w:t>asności trójkątów prostokątnych</w:t>
            </w:r>
          </w:p>
        </w:tc>
        <w:tc>
          <w:tcPr>
            <w:tcW w:w="2409" w:type="dxa"/>
          </w:tcPr>
          <w:p w:rsidR="004047AB" w:rsidRPr="009B498E" w:rsidRDefault="004047AB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objętość graniastosłupa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zastosowaniem twierdzenia Pitagorasa w sytuacjach praktycznych</w:t>
            </w:r>
          </w:p>
        </w:tc>
        <w:tc>
          <w:tcPr>
            <w:tcW w:w="2243" w:type="dxa"/>
          </w:tcPr>
          <w:p w:rsidR="004047AB" w:rsidRPr="009B498E" w:rsidRDefault="00B13843" w:rsidP="00A44D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A44D03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4047AB" w:rsidRPr="009B498E" w:rsidTr="004A3BF9">
        <w:tc>
          <w:tcPr>
            <w:tcW w:w="2358" w:type="dxa"/>
          </w:tcPr>
          <w:p w:rsidR="004047AB" w:rsidRPr="009B498E" w:rsidRDefault="00981CC4" w:rsidP="000366A8">
            <w:pPr>
              <w:rPr>
                <w:b/>
                <w:sz w:val="24"/>
                <w:szCs w:val="24"/>
              </w:rPr>
            </w:pPr>
            <w:r w:rsidRPr="009B498E">
              <w:rPr>
                <w:b/>
                <w:sz w:val="24"/>
                <w:szCs w:val="24"/>
              </w:rPr>
              <w:lastRenderedPageBreak/>
              <w:t>3.4</w:t>
            </w:r>
            <w:r w:rsidR="00406CF9" w:rsidRPr="009B498E">
              <w:rPr>
                <w:b/>
                <w:sz w:val="24"/>
                <w:szCs w:val="24"/>
              </w:rPr>
              <w:t>.</w:t>
            </w:r>
            <w:r w:rsidRPr="009B498E">
              <w:rPr>
                <w:b/>
                <w:sz w:val="24"/>
                <w:szCs w:val="24"/>
              </w:rPr>
              <w:t xml:space="preserve"> </w:t>
            </w:r>
            <w:r w:rsidRPr="000366A8">
              <w:rPr>
                <w:sz w:val="24"/>
                <w:szCs w:val="24"/>
              </w:rPr>
              <w:t>O</w:t>
            </w:r>
            <w:r w:rsidR="004047AB" w:rsidRPr="000366A8">
              <w:rPr>
                <w:sz w:val="24"/>
                <w:szCs w:val="24"/>
              </w:rPr>
              <w:t xml:space="preserve">dcinki </w:t>
            </w:r>
            <w:r w:rsidRPr="000366A8">
              <w:rPr>
                <w:sz w:val="24"/>
                <w:szCs w:val="24"/>
              </w:rPr>
              <w:t xml:space="preserve">i kąty </w:t>
            </w:r>
            <w:r w:rsidR="004047AB" w:rsidRPr="000366A8">
              <w:rPr>
                <w:sz w:val="24"/>
                <w:szCs w:val="24"/>
              </w:rPr>
              <w:t>w</w:t>
            </w:r>
            <w:r w:rsidR="000366A8">
              <w:rPr>
                <w:sz w:val="24"/>
                <w:szCs w:val="24"/>
              </w:rPr>
              <w:t> </w:t>
            </w:r>
            <w:r w:rsidR="004047AB" w:rsidRPr="000366A8">
              <w:rPr>
                <w:sz w:val="24"/>
                <w:szCs w:val="24"/>
              </w:rPr>
              <w:t>graniastosłupach</w:t>
            </w:r>
          </w:p>
        </w:tc>
        <w:tc>
          <w:tcPr>
            <w:tcW w:w="2370" w:type="dxa"/>
          </w:tcPr>
          <w:p w:rsidR="004047AB" w:rsidRPr="009B498E" w:rsidRDefault="00926F06" w:rsidP="00BD0057">
            <w:pPr>
              <w:rPr>
                <w:sz w:val="24"/>
                <w:szCs w:val="24"/>
              </w:rPr>
            </w:pPr>
            <w:r w:rsidRPr="009B498E">
              <w:rPr>
                <w:rFonts w:eastAsia="MyriadPro-Regular" w:cs="MyriadPro-Regular"/>
                <w:sz w:val="24"/>
                <w:szCs w:val="24"/>
              </w:rPr>
              <w:t>- wskazuje przekątne graniastosłup</w:t>
            </w:r>
            <w:r w:rsidR="00BD0057">
              <w:rPr>
                <w:rFonts w:eastAsia="MyriadPro-Regular" w:cs="MyriadPro-Regular"/>
                <w:sz w:val="24"/>
                <w:szCs w:val="24"/>
              </w:rPr>
              <w:t>a oraz przekątne jego ścian</w:t>
            </w:r>
          </w:p>
        </w:tc>
        <w:tc>
          <w:tcPr>
            <w:tcW w:w="2409" w:type="dxa"/>
          </w:tcPr>
          <w:p w:rsidR="001D5579" w:rsidRPr="009B498E" w:rsidRDefault="001D5579" w:rsidP="001D5579">
            <w:pPr>
              <w:rPr>
                <w:rFonts w:eastAsia="MyriadPro-Regular" w:cs="MyriadPro-Regular"/>
                <w:sz w:val="24"/>
                <w:szCs w:val="24"/>
              </w:rPr>
            </w:pPr>
            <w:r w:rsidRPr="009B498E">
              <w:rPr>
                <w:rFonts w:eastAsia="MyriadPro-Regular" w:cs="MyriadPro-Regular"/>
                <w:sz w:val="24"/>
                <w:szCs w:val="24"/>
              </w:rPr>
              <w:t xml:space="preserve">- </w:t>
            </w:r>
            <w:r>
              <w:rPr>
                <w:rFonts w:eastAsia="MyriadPro-Regular" w:cs="MyriadPro-Regular"/>
                <w:sz w:val="24"/>
                <w:szCs w:val="24"/>
              </w:rPr>
              <w:t>wskazuje</w:t>
            </w:r>
            <w:r w:rsidRPr="009B498E">
              <w:rPr>
                <w:rFonts w:eastAsia="MyriadPro-Regular" w:cs="MyriadPro-Regular"/>
                <w:sz w:val="24"/>
                <w:szCs w:val="24"/>
              </w:rPr>
              <w:t xml:space="preserve"> charakterystyczne kąty w graniastosłupach</w:t>
            </w:r>
          </w:p>
          <w:p w:rsidR="004047AB" w:rsidRPr="009B498E" w:rsidRDefault="001D5579" w:rsidP="004047AB">
            <w:pPr>
              <w:rPr>
                <w:sz w:val="24"/>
                <w:szCs w:val="24"/>
              </w:rPr>
            </w:pPr>
            <w:r w:rsidRPr="009B498E">
              <w:rPr>
                <w:rFonts w:eastAsia="MyriadPro-Regular" w:cs="MyriadPro-Regular"/>
                <w:sz w:val="24"/>
                <w:szCs w:val="24"/>
              </w:rPr>
              <w:t>- oblicza długości odcinków zawartych w graniastosłupach</w:t>
            </w:r>
            <w:r>
              <w:rPr>
                <w:rFonts w:eastAsia="MyriadPro-Regular" w:cs="MyriadPro-Regular"/>
                <w:sz w:val="24"/>
                <w:szCs w:val="24"/>
              </w:rPr>
              <w:t xml:space="preserve"> w prostych sytuacjach</w:t>
            </w:r>
          </w:p>
        </w:tc>
        <w:tc>
          <w:tcPr>
            <w:tcW w:w="2370" w:type="dxa"/>
          </w:tcPr>
          <w:p w:rsidR="000C6159" w:rsidRPr="009B498E" w:rsidRDefault="000C6159" w:rsidP="000C6159">
            <w:pPr>
              <w:rPr>
                <w:sz w:val="24"/>
                <w:szCs w:val="24"/>
              </w:rPr>
            </w:pPr>
            <w:r w:rsidRPr="009B498E">
              <w:rPr>
                <w:rFonts w:eastAsia="MyriadPro-Regular" w:cs="MyriadPro-Regular"/>
                <w:sz w:val="24"/>
                <w:szCs w:val="24"/>
              </w:rPr>
              <w:t>- oblicza długości odcinków zawartych w graniastosłupach</w:t>
            </w:r>
          </w:p>
        </w:tc>
        <w:tc>
          <w:tcPr>
            <w:tcW w:w="2409" w:type="dxa"/>
          </w:tcPr>
          <w:p w:rsidR="004047AB" w:rsidRPr="009B498E" w:rsidRDefault="0036321B" w:rsidP="004A4CEB">
            <w:pPr>
              <w:rPr>
                <w:sz w:val="24"/>
                <w:szCs w:val="24"/>
              </w:rPr>
            </w:pPr>
            <w:r w:rsidRPr="009B498E">
              <w:rPr>
                <w:sz w:val="24"/>
                <w:szCs w:val="24"/>
              </w:rPr>
              <w:t>- rozwiązuje zadania z</w:t>
            </w:r>
            <w:r w:rsidR="004A4CEB">
              <w:rPr>
                <w:sz w:val="24"/>
                <w:szCs w:val="24"/>
              </w:rPr>
              <w:t> </w:t>
            </w:r>
            <w:r w:rsidRPr="009B498E">
              <w:rPr>
                <w:sz w:val="24"/>
                <w:szCs w:val="24"/>
              </w:rPr>
              <w:t>treścią dotyczące odcinków w</w:t>
            </w:r>
            <w:r w:rsidR="004A4CEB">
              <w:rPr>
                <w:sz w:val="24"/>
                <w:szCs w:val="24"/>
              </w:rPr>
              <w:t> </w:t>
            </w:r>
            <w:r w:rsidRPr="009B498E">
              <w:rPr>
                <w:sz w:val="24"/>
                <w:szCs w:val="24"/>
              </w:rPr>
              <w:t>graniastosłupach</w:t>
            </w:r>
          </w:p>
        </w:tc>
        <w:tc>
          <w:tcPr>
            <w:tcW w:w="2243" w:type="dxa"/>
          </w:tcPr>
          <w:p w:rsidR="004047AB" w:rsidRPr="009B498E" w:rsidRDefault="00141DF6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</w:p>
        </w:tc>
      </w:tr>
      <w:tr w:rsidR="00157ACB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157ACB" w:rsidRPr="009B498E" w:rsidRDefault="00122696" w:rsidP="00406CF9">
            <w:pPr>
              <w:pStyle w:val="Pa3"/>
              <w:tabs>
                <w:tab w:val="center" w:pos="6889"/>
                <w:tab w:val="left" w:pos="8415"/>
              </w:tabs>
              <w:jc w:val="center"/>
            </w:pP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D</w:t>
            </w:r>
            <w:r w:rsidR="000366A8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ZIAŁ</w:t>
            </w: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 xml:space="preserve"> 4</w:t>
            </w:r>
            <w:r w:rsidR="00157ACB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. OSTROSŁUPY</w:t>
            </w:r>
          </w:p>
        </w:tc>
      </w:tr>
      <w:tr w:rsidR="00100071" w:rsidRPr="009B498E" w:rsidTr="004A3BF9">
        <w:tc>
          <w:tcPr>
            <w:tcW w:w="2358" w:type="dxa"/>
          </w:tcPr>
          <w:p w:rsidR="00100071" w:rsidRPr="009B498E" w:rsidRDefault="00122696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4</w:t>
            </w:r>
            <w:r w:rsidR="00100071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.1. </w:t>
            </w:r>
            <w:r w:rsidR="00100071" w:rsidRPr="000366A8">
              <w:rPr>
                <w:rFonts w:asciiTheme="minorHAnsi" w:hAnsiTheme="minorHAnsi" w:cs="AgendaPl RegularCondensed"/>
                <w:color w:val="000000"/>
              </w:rPr>
              <w:t>Własności ostrosłupów</w:t>
            </w:r>
          </w:p>
        </w:tc>
        <w:tc>
          <w:tcPr>
            <w:tcW w:w="2370" w:type="dxa"/>
          </w:tcPr>
          <w:p w:rsidR="00100071" w:rsidRPr="009B498E" w:rsidRDefault="00100071" w:rsidP="001000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="002D2749">
              <w:rPr>
                <w:rFonts w:asciiTheme="minorHAnsi" w:hAnsiTheme="minorHAnsi"/>
                <w:color w:val="auto"/>
              </w:rPr>
              <w:t>zna pojęcia:</w:t>
            </w:r>
            <w:r w:rsidRPr="009B498E">
              <w:rPr>
                <w:rFonts w:asciiTheme="minorHAnsi" w:hAnsiTheme="minorHAnsi"/>
                <w:color w:val="auto"/>
              </w:rPr>
              <w:t xml:space="preserve"> ostrosłup, ostrosłup prosty, ostrosłup prawidłowy </w:t>
            </w:r>
          </w:p>
          <w:p w:rsidR="00100071" w:rsidRPr="009B498E" w:rsidRDefault="00100071" w:rsidP="001000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rozpoznaje ostrosłupy </w:t>
            </w:r>
          </w:p>
          <w:p w:rsidR="00100071" w:rsidRPr="009B498E" w:rsidRDefault="00100071" w:rsidP="001000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nazywa ostrosłupy </w:t>
            </w:r>
          </w:p>
          <w:p w:rsidR="00100071" w:rsidRPr="009B498E" w:rsidRDefault="00100071" w:rsidP="001000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rozpoznaje siatki ostrosłupów </w:t>
            </w:r>
          </w:p>
          <w:p w:rsidR="00100071" w:rsidRPr="009B498E" w:rsidRDefault="00100071" w:rsidP="001000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rysuje ostrosłupy </w:t>
            </w:r>
          </w:p>
          <w:p w:rsidR="00100071" w:rsidRPr="009B498E" w:rsidRDefault="00100071" w:rsidP="001000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wyznacza sumę </w:t>
            </w:r>
            <w:r w:rsidR="001D5579">
              <w:rPr>
                <w:rFonts w:asciiTheme="minorHAnsi" w:hAnsiTheme="minorHAnsi"/>
                <w:color w:val="auto"/>
              </w:rPr>
              <w:t xml:space="preserve">długości </w:t>
            </w:r>
            <w:r w:rsidRPr="009B498E">
              <w:rPr>
                <w:rFonts w:asciiTheme="minorHAnsi" w:hAnsiTheme="minorHAnsi"/>
                <w:color w:val="auto"/>
              </w:rPr>
              <w:t xml:space="preserve">krawędzi ostrosłupa </w:t>
            </w:r>
          </w:p>
          <w:p w:rsidR="00100071" w:rsidRDefault="00100071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wyznacza liczbę krawędzi, wierzchołków i ścian ostrosłupa w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zależno</w:t>
            </w:r>
            <w:r w:rsidR="004A4CEB">
              <w:rPr>
                <w:rFonts w:asciiTheme="minorHAnsi" w:hAnsiTheme="minorHAnsi"/>
                <w:color w:val="auto"/>
              </w:rPr>
              <w:t xml:space="preserve">ści od liczby </w:t>
            </w:r>
            <w:r w:rsidR="004A4CEB">
              <w:rPr>
                <w:rFonts w:asciiTheme="minorHAnsi" w:hAnsiTheme="minorHAnsi"/>
                <w:color w:val="auto"/>
              </w:rPr>
              <w:lastRenderedPageBreak/>
              <w:t>boków wielokąta w </w:t>
            </w:r>
            <w:r w:rsidRPr="009B498E">
              <w:rPr>
                <w:rFonts w:asciiTheme="minorHAnsi" w:hAnsiTheme="minorHAnsi"/>
                <w:color w:val="auto"/>
              </w:rPr>
              <w:t>podstawie ostrosłupa</w:t>
            </w:r>
          </w:p>
          <w:p w:rsidR="001D5579" w:rsidRPr="009B498E" w:rsidRDefault="001D5579" w:rsidP="001D5579">
            <w:pPr>
              <w:pStyle w:val="Defaul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- wie, co to jest spodek wysokości i gdzie się znajduje w zależności od wielokąta będącego podstawą tego ostrosłupa</w:t>
            </w:r>
          </w:p>
        </w:tc>
        <w:tc>
          <w:tcPr>
            <w:tcW w:w="2409" w:type="dxa"/>
          </w:tcPr>
          <w:p w:rsidR="00100071" w:rsidRPr="009B498E" w:rsidRDefault="00100071" w:rsidP="001000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rysuje siatki ostrosłupów prostych </w:t>
            </w:r>
          </w:p>
          <w:p w:rsidR="00100071" w:rsidRPr="009B498E" w:rsidRDefault="00100071" w:rsidP="004A4CEB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wyznacza liczbę ścian ostrosłupa, gdy dana jest liczba krawędzi lub wierzchołków i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odwrotnie</w:t>
            </w:r>
          </w:p>
        </w:tc>
        <w:tc>
          <w:tcPr>
            <w:tcW w:w="2370" w:type="dxa"/>
          </w:tcPr>
          <w:p w:rsidR="00100071" w:rsidRPr="009B498E" w:rsidRDefault="00100071" w:rsidP="00A55AE1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09" w:type="dxa"/>
          </w:tcPr>
          <w:p w:rsidR="00100071" w:rsidRPr="009B498E" w:rsidRDefault="00100071" w:rsidP="0010007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wykorzystaniem twierdzenia Pitagorasa długości odcin</w:t>
            </w:r>
            <w:r w:rsidRPr="009B498E">
              <w:rPr>
                <w:rFonts w:asciiTheme="minorHAnsi" w:hAnsiTheme="minorHAnsi"/>
                <w:color w:val="auto"/>
              </w:rPr>
              <w:softHyphen/>
              <w:t>ków (np. krawędzi, wysokości ścian bocznych) w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ostrosłupach </w:t>
            </w:r>
          </w:p>
          <w:p w:rsidR="00100071" w:rsidRPr="009B498E" w:rsidRDefault="00100071" w:rsidP="004A4CEB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rozwiązuje zadania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treścią dotyczące ostrosłupów</w:t>
            </w:r>
          </w:p>
        </w:tc>
        <w:tc>
          <w:tcPr>
            <w:tcW w:w="2243" w:type="dxa"/>
          </w:tcPr>
          <w:p w:rsidR="00100071" w:rsidRPr="009B498E" w:rsidRDefault="00B13843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</w:p>
        </w:tc>
      </w:tr>
      <w:tr w:rsidR="00801921" w:rsidRPr="009B498E" w:rsidTr="004A3BF9">
        <w:tc>
          <w:tcPr>
            <w:tcW w:w="2358" w:type="dxa"/>
          </w:tcPr>
          <w:p w:rsidR="00801921" w:rsidRPr="009B498E" w:rsidRDefault="00122696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lastRenderedPageBreak/>
              <w:t>4</w:t>
            </w:r>
            <w:r w:rsidR="00406CF9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.2. </w:t>
            </w:r>
            <w:r w:rsidR="00406CF9" w:rsidRPr="000366A8">
              <w:rPr>
                <w:rFonts w:asciiTheme="minorHAnsi" w:hAnsiTheme="minorHAnsi" w:cs="AgendaPl RegularCondensed"/>
                <w:color w:val="000000"/>
              </w:rPr>
              <w:t>Pole powierzchni ostrosłupa</w:t>
            </w:r>
          </w:p>
        </w:tc>
        <w:tc>
          <w:tcPr>
            <w:tcW w:w="2370" w:type="dxa"/>
          </w:tcPr>
          <w:p w:rsidR="00801921" w:rsidRPr="009B498E" w:rsidRDefault="00801921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zna wzór na pole powierzchni ostrosłupa</w:t>
            </w:r>
          </w:p>
        </w:tc>
        <w:tc>
          <w:tcPr>
            <w:tcW w:w="2409" w:type="dxa"/>
          </w:tcPr>
          <w:p w:rsidR="00801921" w:rsidRPr="009B498E" w:rsidRDefault="00801921" w:rsidP="001D557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oblicza pole powierzchni ostrosłupa</w:t>
            </w:r>
          </w:p>
        </w:tc>
        <w:tc>
          <w:tcPr>
            <w:tcW w:w="2370" w:type="dxa"/>
          </w:tcPr>
          <w:p w:rsidR="00801921" w:rsidRPr="009B498E" w:rsidRDefault="00801921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pole powierzchni ostrosłupa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zastosowaniem własności trójkątów prostokątnych</w:t>
            </w:r>
          </w:p>
        </w:tc>
        <w:tc>
          <w:tcPr>
            <w:tcW w:w="2409" w:type="dxa"/>
          </w:tcPr>
          <w:p w:rsidR="00801921" w:rsidRPr="009B498E" w:rsidRDefault="00A8031A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pole powierzchni ostrosłupa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zastosowaniem twier</w:t>
            </w:r>
            <w:r w:rsidR="004A4CEB">
              <w:rPr>
                <w:rFonts w:asciiTheme="minorHAnsi" w:hAnsiTheme="minorHAnsi"/>
                <w:color w:val="auto"/>
              </w:rPr>
              <w:t>d</w:t>
            </w:r>
            <w:r w:rsidRPr="009B498E">
              <w:rPr>
                <w:rFonts w:asciiTheme="minorHAnsi" w:hAnsiTheme="minorHAnsi"/>
                <w:color w:val="auto"/>
              </w:rPr>
              <w:t>zenia</w:t>
            </w:r>
            <w:r w:rsidR="004A4CEB">
              <w:rPr>
                <w:rFonts w:asciiTheme="minorHAnsi" w:hAnsiTheme="minorHAnsi"/>
                <w:color w:val="auto"/>
              </w:rPr>
              <w:t xml:space="preserve"> Pitagorasa w </w:t>
            </w:r>
            <w:r w:rsidRPr="009B498E">
              <w:rPr>
                <w:rFonts w:asciiTheme="minorHAnsi" w:hAnsiTheme="minorHAnsi"/>
                <w:color w:val="auto"/>
              </w:rPr>
              <w:t>sytuacjach praktycznych</w:t>
            </w:r>
          </w:p>
        </w:tc>
        <w:tc>
          <w:tcPr>
            <w:tcW w:w="2243" w:type="dxa"/>
          </w:tcPr>
          <w:p w:rsidR="00801921" w:rsidRPr="009B498E" w:rsidRDefault="00B13843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49542B" w:rsidRPr="009B498E" w:rsidTr="004A3BF9">
        <w:tc>
          <w:tcPr>
            <w:tcW w:w="2358" w:type="dxa"/>
          </w:tcPr>
          <w:p w:rsidR="0049542B" w:rsidRPr="009B498E" w:rsidRDefault="00122696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4</w:t>
            </w:r>
            <w:r w:rsidR="0049542B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.3. </w:t>
            </w:r>
            <w:r w:rsidR="0049542B" w:rsidRPr="000366A8">
              <w:rPr>
                <w:rFonts w:asciiTheme="minorHAnsi" w:hAnsiTheme="minorHAnsi" w:cs="AgendaPl RegularCondensed"/>
                <w:color w:val="000000"/>
              </w:rPr>
              <w:t>Objętość ostrosłupa</w:t>
            </w:r>
          </w:p>
        </w:tc>
        <w:tc>
          <w:tcPr>
            <w:tcW w:w="2370" w:type="dxa"/>
          </w:tcPr>
          <w:p w:rsidR="0049542B" w:rsidRPr="009B498E" w:rsidRDefault="0049542B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zna wzór na objętość ostrosłupa</w:t>
            </w:r>
          </w:p>
        </w:tc>
        <w:tc>
          <w:tcPr>
            <w:tcW w:w="2409" w:type="dxa"/>
          </w:tcPr>
          <w:p w:rsidR="0049542B" w:rsidRPr="009B498E" w:rsidRDefault="0049542B" w:rsidP="0049542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objętość ostrosłupa </w:t>
            </w:r>
          </w:p>
          <w:p w:rsidR="0049542B" w:rsidRPr="009B498E" w:rsidRDefault="0049542B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wyznacza wysokość ostrosłupa, gdy dana jest jego objętość</w:t>
            </w:r>
          </w:p>
        </w:tc>
        <w:tc>
          <w:tcPr>
            <w:tcW w:w="2370" w:type="dxa"/>
          </w:tcPr>
          <w:p w:rsidR="0049542B" w:rsidRPr="009B498E" w:rsidRDefault="0049542B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objętość ostrosłupa z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zastosowaniem własności trójkątów prostokątnych</w:t>
            </w:r>
          </w:p>
        </w:tc>
        <w:tc>
          <w:tcPr>
            <w:tcW w:w="2409" w:type="dxa"/>
          </w:tcPr>
          <w:p w:rsidR="0049542B" w:rsidRPr="009B498E" w:rsidRDefault="00A8031A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</w:t>
            </w:r>
            <w:r w:rsidR="004A4CEB">
              <w:rPr>
                <w:rFonts w:asciiTheme="minorHAnsi" w:hAnsiTheme="minorHAnsi"/>
                <w:color w:val="auto"/>
              </w:rPr>
              <w:t xml:space="preserve"> oblicza objętość  ostrosłupa z </w:t>
            </w:r>
            <w:r w:rsidRPr="009B498E">
              <w:rPr>
                <w:rFonts w:asciiTheme="minorHAnsi" w:hAnsiTheme="minorHAnsi"/>
                <w:color w:val="auto"/>
              </w:rPr>
              <w:t>zastosowaniem twierdzenia Pitagorasa w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sytuacjach praktycznych</w:t>
            </w:r>
          </w:p>
        </w:tc>
        <w:tc>
          <w:tcPr>
            <w:tcW w:w="2243" w:type="dxa"/>
          </w:tcPr>
          <w:p w:rsidR="0049542B" w:rsidRPr="009B498E" w:rsidRDefault="00B13843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49542B" w:rsidRPr="009B498E" w:rsidTr="004A3BF9">
        <w:tc>
          <w:tcPr>
            <w:tcW w:w="2358" w:type="dxa"/>
          </w:tcPr>
          <w:p w:rsidR="0049542B" w:rsidRPr="009B498E" w:rsidRDefault="00122696" w:rsidP="00122696">
            <w:pPr>
              <w:rPr>
                <w:b/>
                <w:sz w:val="24"/>
                <w:szCs w:val="24"/>
              </w:rPr>
            </w:pPr>
            <w:r w:rsidRPr="009B498E">
              <w:rPr>
                <w:b/>
                <w:sz w:val="24"/>
                <w:szCs w:val="24"/>
              </w:rPr>
              <w:t>4</w:t>
            </w:r>
            <w:r w:rsidR="0049542B" w:rsidRPr="009B498E">
              <w:rPr>
                <w:b/>
                <w:sz w:val="24"/>
                <w:szCs w:val="24"/>
              </w:rPr>
              <w:t>.4</w:t>
            </w:r>
            <w:r w:rsidR="00406CF9" w:rsidRPr="009B498E">
              <w:rPr>
                <w:b/>
                <w:sz w:val="24"/>
                <w:szCs w:val="24"/>
              </w:rPr>
              <w:t>.</w:t>
            </w:r>
            <w:r w:rsidR="0049542B" w:rsidRPr="009B498E">
              <w:rPr>
                <w:b/>
                <w:sz w:val="24"/>
                <w:szCs w:val="24"/>
              </w:rPr>
              <w:t xml:space="preserve"> </w:t>
            </w:r>
            <w:r w:rsidRPr="000366A8">
              <w:rPr>
                <w:sz w:val="24"/>
                <w:szCs w:val="24"/>
              </w:rPr>
              <w:t>O</w:t>
            </w:r>
            <w:r w:rsidR="0049542B" w:rsidRPr="000366A8">
              <w:rPr>
                <w:sz w:val="24"/>
                <w:szCs w:val="24"/>
              </w:rPr>
              <w:t>dcinki</w:t>
            </w:r>
            <w:r w:rsidRPr="000366A8">
              <w:rPr>
                <w:sz w:val="24"/>
                <w:szCs w:val="24"/>
              </w:rPr>
              <w:t xml:space="preserve"> i kąty</w:t>
            </w:r>
            <w:r w:rsidR="000366A8">
              <w:rPr>
                <w:sz w:val="24"/>
                <w:szCs w:val="24"/>
              </w:rPr>
              <w:t xml:space="preserve"> w </w:t>
            </w:r>
            <w:r w:rsidR="0049542B" w:rsidRPr="000366A8">
              <w:rPr>
                <w:sz w:val="24"/>
                <w:szCs w:val="24"/>
              </w:rPr>
              <w:t>ostrosłupach</w:t>
            </w:r>
          </w:p>
        </w:tc>
        <w:tc>
          <w:tcPr>
            <w:tcW w:w="2370" w:type="dxa"/>
          </w:tcPr>
          <w:p w:rsidR="0049542B" w:rsidRPr="009B498E" w:rsidRDefault="0049542B" w:rsidP="003E5F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542B" w:rsidRDefault="001D5579" w:rsidP="001D5579">
            <w:pPr>
              <w:rPr>
                <w:rFonts w:eastAsia="MyriadPro-Regular" w:cs="MyriadPro-Regular"/>
                <w:sz w:val="24"/>
                <w:szCs w:val="24"/>
              </w:rPr>
            </w:pPr>
            <w:r w:rsidRPr="009B498E">
              <w:rPr>
                <w:rFonts w:eastAsia="TimesNewRomanPSMT" w:cs="TimesNewRomanPSMT"/>
                <w:sz w:val="24"/>
                <w:szCs w:val="24"/>
              </w:rPr>
              <w:t>-</w:t>
            </w:r>
            <w:r w:rsidRPr="009B498E">
              <w:rPr>
                <w:rFonts w:eastAsia="MyriadPro-Regular" w:cs="MyriadPro-Regular"/>
                <w:sz w:val="24"/>
                <w:szCs w:val="24"/>
              </w:rPr>
              <w:t xml:space="preserve"> </w:t>
            </w:r>
            <w:r>
              <w:rPr>
                <w:rFonts w:eastAsia="MyriadPro-Regular" w:cs="MyriadPro-Regular"/>
                <w:sz w:val="24"/>
                <w:szCs w:val="24"/>
              </w:rPr>
              <w:t>wskazuje</w:t>
            </w:r>
            <w:r w:rsidRPr="009B498E">
              <w:rPr>
                <w:rFonts w:eastAsia="MyriadPro-Regular" w:cs="MyriadPro-Regular"/>
                <w:sz w:val="24"/>
                <w:szCs w:val="24"/>
              </w:rPr>
              <w:t xml:space="preserve"> charakterystyczne kąty w ostrosłupach</w:t>
            </w:r>
          </w:p>
          <w:p w:rsidR="001D5579" w:rsidRPr="009B498E" w:rsidRDefault="001D5579" w:rsidP="001D55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eastAsia="MyriadPro-Regular" w:cs="MyriadPro-Regular"/>
                <w:sz w:val="24"/>
                <w:szCs w:val="24"/>
              </w:rPr>
              <w:lastRenderedPageBreak/>
              <w:t>- oblicza długości odcinków zawartych w ostrosłupach</w:t>
            </w:r>
            <w:r>
              <w:rPr>
                <w:rFonts w:eastAsia="MyriadPro-Regular" w:cs="MyriadPro-Regular"/>
                <w:sz w:val="24"/>
                <w:szCs w:val="24"/>
              </w:rPr>
              <w:t xml:space="preserve"> w prostych sytuacjach</w:t>
            </w:r>
          </w:p>
        </w:tc>
        <w:tc>
          <w:tcPr>
            <w:tcW w:w="2370" w:type="dxa"/>
          </w:tcPr>
          <w:p w:rsidR="003E5FB2" w:rsidRPr="009B498E" w:rsidRDefault="003E5FB2" w:rsidP="003E5FB2">
            <w:pPr>
              <w:autoSpaceDE w:val="0"/>
              <w:autoSpaceDN w:val="0"/>
              <w:adjustRightInd w:val="0"/>
              <w:rPr>
                <w:rFonts w:eastAsia="MyriadPro-Regular" w:cs="MyriadPro-Regular"/>
                <w:sz w:val="24"/>
                <w:szCs w:val="24"/>
              </w:rPr>
            </w:pPr>
            <w:r w:rsidRPr="009B498E">
              <w:rPr>
                <w:rFonts w:eastAsia="MyriadPro-Regular" w:cs="MyriadPro-Regular"/>
                <w:sz w:val="24"/>
                <w:szCs w:val="24"/>
              </w:rPr>
              <w:lastRenderedPageBreak/>
              <w:t>- oblicza długości odcinków zawartych w ostrosłupach</w:t>
            </w:r>
          </w:p>
          <w:p w:rsidR="0049542B" w:rsidRPr="009B498E" w:rsidRDefault="0049542B" w:rsidP="003E5FB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9542B" w:rsidRPr="009B498E" w:rsidRDefault="003E5FB2" w:rsidP="004A4CEB">
            <w:pPr>
              <w:rPr>
                <w:sz w:val="24"/>
                <w:szCs w:val="24"/>
              </w:rPr>
            </w:pPr>
            <w:r w:rsidRPr="009B498E">
              <w:rPr>
                <w:sz w:val="24"/>
                <w:szCs w:val="24"/>
              </w:rPr>
              <w:lastRenderedPageBreak/>
              <w:t>- rozwiązuje zadania z</w:t>
            </w:r>
            <w:r w:rsidR="004A4CEB">
              <w:rPr>
                <w:sz w:val="24"/>
                <w:szCs w:val="24"/>
              </w:rPr>
              <w:t> </w:t>
            </w:r>
            <w:r w:rsidRPr="009B498E">
              <w:rPr>
                <w:sz w:val="24"/>
                <w:szCs w:val="24"/>
              </w:rPr>
              <w:t xml:space="preserve">treścią dotyczące odcinków w </w:t>
            </w:r>
            <w:r w:rsidRPr="009B498E">
              <w:rPr>
                <w:sz w:val="24"/>
                <w:szCs w:val="24"/>
              </w:rPr>
              <w:lastRenderedPageBreak/>
              <w:t>ostrosłupach</w:t>
            </w:r>
          </w:p>
        </w:tc>
        <w:tc>
          <w:tcPr>
            <w:tcW w:w="2243" w:type="dxa"/>
          </w:tcPr>
          <w:p w:rsidR="0049542B" w:rsidRPr="009B498E" w:rsidRDefault="00C55B29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lastRenderedPageBreak/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</w:p>
        </w:tc>
      </w:tr>
      <w:tr w:rsidR="00F5289A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F5289A" w:rsidRPr="009B498E" w:rsidRDefault="00EA404C" w:rsidP="00406CF9">
            <w:pPr>
              <w:pStyle w:val="Pa3"/>
              <w:jc w:val="center"/>
            </w:pP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lastRenderedPageBreak/>
              <w:t>D</w:t>
            </w:r>
            <w:r w:rsidR="000366A8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ZIAŁ</w:t>
            </w: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 xml:space="preserve"> 5</w:t>
            </w:r>
            <w:r w:rsidR="00F5289A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 xml:space="preserve">. </w:t>
            </w:r>
            <w:r w:rsidR="00944131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 xml:space="preserve">STATYSTYKA I </w:t>
            </w:r>
            <w:r w:rsidR="00406CF9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 xml:space="preserve">RACHUNEK </w:t>
            </w:r>
            <w:r w:rsidR="00944131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PRAWDOPODOBIEŃSTW</w:t>
            </w:r>
            <w:r w:rsidR="00406CF9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A</w:t>
            </w:r>
          </w:p>
        </w:tc>
      </w:tr>
      <w:tr w:rsidR="00F25901" w:rsidRPr="009B498E" w:rsidTr="004A3BF9">
        <w:tc>
          <w:tcPr>
            <w:tcW w:w="2358" w:type="dxa"/>
          </w:tcPr>
          <w:p w:rsidR="00F25901" w:rsidRPr="009B498E" w:rsidRDefault="00EA404C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5</w:t>
            </w:r>
            <w:r w:rsidR="00F25901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.1. </w:t>
            </w:r>
            <w:r w:rsidR="00F25901" w:rsidRPr="000366A8">
              <w:rPr>
                <w:rFonts w:asciiTheme="minorHAnsi" w:hAnsiTheme="minorHAnsi" w:cs="AgendaPl RegularCondensed"/>
                <w:color w:val="000000"/>
              </w:rPr>
              <w:t>Statystyka</w:t>
            </w:r>
          </w:p>
        </w:tc>
        <w:tc>
          <w:tcPr>
            <w:tcW w:w="2370" w:type="dxa"/>
          </w:tcPr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="001D5579">
              <w:rPr>
                <w:rFonts w:asciiTheme="minorHAnsi" w:hAnsiTheme="minorHAnsi"/>
                <w:color w:val="auto"/>
              </w:rPr>
              <w:t>zna pojęcie</w:t>
            </w:r>
            <w:r w:rsidR="00A05862" w:rsidRPr="009B498E">
              <w:rPr>
                <w:rFonts w:asciiTheme="minorHAnsi" w:hAnsiTheme="minorHAnsi"/>
                <w:color w:val="auto"/>
              </w:rPr>
              <w:t xml:space="preserve"> średni</w:t>
            </w:r>
            <w:r w:rsidR="001D5579">
              <w:rPr>
                <w:rFonts w:asciiTheme="minorHAnsi" w:hAnsiTheme="minorHAnsi"/>
                <w:color w:val="auto"/>
              </w:rPr>
              <w:t>ej</w:t>
            </w:r>
            <w:r w:rsidR="00A05862" w:rsidRPr="009B498E">
              <w:rPr>
                <w:rFonts w:asciiTheme="minorHAnsi" w:hAnsiTheme="minorHAnsi"/>
                <w:color w:val="auto"/>
              </w:rPr>
              <w:t xml:space="preserve"> arytmetyczn</w:t>
            </w:r>
            <w:r w:rsidR="001D5579">
              <w:rPr>
                <w:rFonts w:asciiTheme="minorHAnsi" w:hAnsiTheme="minorHAnsi"/>
                <w:color w:val="auto"/>
              </w:rPr>
              <w:t>ej</w:t>
            </w:r>
            <w:r w:rsidRPr="009B498E">
              <w:rPr>
                <w:rFonts w:asciiTheme="minorHAnsi" w:hAnsiTheme="minorHAnsi"/>
                <w:color w:val="auto"/>
              </w:rPr>
              <w:t xml:space="preserve"> kilku liczb </w:t>
            </w:r>
          </w:p>
          <w:p w:rsidR="00F25901" w:rsidRPr="009B498E" w:rsidRDefault="00F25901" w:rsidP="004A4CEB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odczytuje informacje z tabel, diagramów </w:t>
            </w:r>
            <w:r w:rsidR="00406CF9" w:rsidRPr="009B498E">
              <w:rPr>
                <w:rFonts w:asciiTheme="minorHAnsi" w:hAnsiTheme="minorHAnsi"/>
                <w:color w:val="auto"/>
              </w:rPr>
              <w:t>słupkowych i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="00406CF9" w:rsidRPr="009B498E">
              <w:rPr>
                <w:rFonts w:asciiTheme="minorHAnsi" w:hAnsiTheme="minorHAnsi"/>
                <w:color w:val="auto"/>
              </w:rPr>
              <w:t>kołowych, wykresów</w:t>
            </w:r>
          </w:p>
        </w:tc>
        <w:tc>
          <w:tcPr>
            <w:tcW w:w="2409" w:type="dxa"/>
          </w:tcPr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średnią arytmetyczną kilku liczb </w:t>
            </w:r>
          </w:p>
          <w:p w:rsidR="00F25901" w:rsidRPr="009B498E" w:rsidRDefault="00F25901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sporządza diagramy słupkowe oraz wykresy dla podanych danych</w:t>
            </w:r>
          </w:p>
        </w:tc>
        <w:tc>
          <w:tcPr>
            <w:tcW w:w="2370" w:type="dxa"/>
          </w:tcPr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 w:cstheme="minorBidi"/>
                <w:color w:val="auto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rozwiązuje zadania tekstowe </w:t>
            </w:r>
            <w:r w:rsidR="001D5579">
              <w:rPr>
                <w:rFonts w:asciiTheme="minorHAnsi" w:hAnsiTheme="minorHAnsi"/>
                <w:color w:val="auto"/>
              </w:rPr>
              <w:t xml:space="preserve">dotyczące </w:t>
            </w:r>
            <w:r w:rsidRPr="009B498E">
              <w:rPr>
                <w:rFonts w:asciiTheme="minorHAnsi" w:hAnsiTheme="minorHAnsi"/>
                <w:color w:val="auto"/>
              </w:rPr>
              <w:t>średni</w:t>
            </w:r>
            <w:r w:rsidR="001D5579">
              <w:rPr>
                <w:rFonts w:asciiTheme="minorHAnsi" w:hAnsiTheme="minorHAnsi"/>
                <w:color w:val="auto"/>
              </w:rPr>
              <w:t>ej</w:t>
            </w:r>
            <w:r w:rsidRPr="009B498E">
              <w:rPr>
                <w:rFonts w:asciiTheme="minorHAnsi" w:hAnsiTheme="minorHAnsi"/>
                <w:color w:val="auto"/>
              </w:rPr>
              <w:t xml:space="preserve"> arytmetyczn</w:t>
            </w:r>
            <w:r w:rsidR="001D5579">
              <w:rPr>
                <w:rFonts w:asciiTheme="minorHAnsi" w:hAnsiTheme="minorHAnsi"/>
                <w:color w:val="auto"/>
              </w:rPr>
              <w:t>ej</w:t>
            </w:r>
            <w:r w:rsidRPr="009B498E">
              <w:rPr>
                <w:rFonts w:asciiTheme="minorHAnsi" w:hAnsiTheme="minorHAnsi"/>
                <w:color w:val="auto"/>
              </w:rPr>
              <w:t xml:space="preserve"> </w:t>
            </w:r>
          </w:p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interpretuje informacje prezentowane za pomocą tabel, diagra</w:t>
            </w:r>
            <w:r w:rsidRPr="009B498E">
              <w:rPr>
                <w:rFonts w:asciiTheme="minorHAnsi" w:hAnsiTheme="minorHAnsi"/>
                <w:color w:val="auto"/>
              </w:rPr>
              <w:softHyphen/>
              <w:t xml:space="preserve">mów, wykresów </w:t>
            </w:r>
          </w:p>
          <w:p w:rsidR="00F25901" w:rsidRPr="009B498E" w:rsidRDefault="00F25901" w:rsidP="004A4CEB">
            <w:pPr>
              <w:pStyle w:val="Default"/>
              <w:rPr>
                <w:rFonts w:asciiTheme="minorHAnsi" w:hAnsiTheme="minorHAnsi"/>
                <w:b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prezentuje dane statystyczne za pomocą diagramów słupkowych i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kołowych oraz wykresów</w:t>
            </w:r>
          </w:p>
        </w:tc>
        <w:tc>
          <w:tcPr>
            <w:tcW w:w="2409" w:type="dxa"/>
          </w:tcPr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 w:cstheme="minorBidi"/>
                <w:color w:val="auto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>rozwiązuje</w:t>
            </w:r>
            <w:r w:rsidR="00A05862" w:rsidRPr="009B498E">
              <w:rPr>
                <w:rFonts w:asciiTheme="minorHAnsi" w:hAnsiTheme="minorHAnsi"/>
                <w:color w:val="auto"/>
              </w:rPr>
              <w:t xml:space="preserve"> </w:t>
            </w:r>
            <w:r w:rsidRPr="009B498E">
              <w:rPr>
                <w:rFonts w:asciiTheme="minorHAnsi" w:hAnsiTheme="minorHAnsi"/>
                <w:color w:val="auto"/>
              </w:rPr>
              <w:t xml:space="preserve"> zadania tekstowe </w:t>
            </w:r>
            <w:r w:rsidR="001D5579">
              <w:rPr>
                <w:rFonts w:asciiTheme="minorHAnsi" w:hAnsiTheme="minorHAnsi"/>
                <w:color w:val="auto"/>
              </w:rPr>
              <w:t>dotyczące</w:t>
            </w:r>
            <w:r w:rsidR="001D5579" w:rsidRPr="009B498E">
              <w:rPr>
                <w:rFonts w:asciiTheme="minorHAnsi" w:hAnsiTheme="minorHAnsi"/>
                <w:color w:val="auto"/>
              </w:rPr>
              <w:t xml:space="preserve"> </w:t>
            </w:r>
            <w:r w:rsidRPr="009B498E">
              <w:rPr>
                <w:rFonts w:asciiTheme="minorHAnsi" w:hAnsiTheme="minorHAnsi"/>
                <w:color w:val="auto"/>
              </w:rPr>
              <w:t>średni</w:t>
            </w:r>
            <w:r w:rsidR="001D5579">
              <w:rPr>
                <w:rFonts w:asciiTheme="minorHAnsi" w:hAnsiTheme="minorHAnsi"/>
                <w:color w:val="auto"/>
              </w:rPr>
              <w:t>ej</w:t>
            </w:r>
            <w:r w:rsidRPr="009B498E">
              <w:rPr>
                <w:rFonts w:asciiTheme="minorHAnsi" w:hAnsiTheme="minorHAnsi"/>
                <w:color w:val="auto"/>
              </w:rPr>
              <w:t xml:space="preserve"> arytmetyczn</w:t>
            </w:r>
            <w:r w:rsidR="001D5579">
              <w:rPr>
                <w:rFonts w:asciiTheme="minorHAnsi" w:hAnsiTheme="minorHAnsi"/>
                <w:color w:val="auto"/>
              </w:rPr>
              <w:t>ej</w:t>
            </w:r>
            <w:r w:rsidRPr="009B498E">
              <w:rPr>
                <w:rFonts w:asciiTheme="minorHAnsi" w:hAnsiTheme="minorHAnsi"/>
                <w:color w:val="auto"/>
              </w:rPr>
              <w:t xml:space="preserve"> </w:t>
            </w:r>
            <w:r w:rsidR="00A05862" w:rsidRPr="009B498E">
              <w:rPr>
                <w:rFonts w:asciiTheme="minorHAnsi" w:hAnsiTheme="minorHAnsi"/>
                <w:color w:val="auto"/>
              </w:rPr>
              <w:t>w trudniejszych przypadkach</w:t>
            </w:r>
          </w:p>
          <w:p w:rsidR="00F25901" w:rsidRPr="009B498E" w:rsidRDefault="00F25901" w:rsidP="001D5579">
            <w:pPr>
              <w:pStyle w:val="Default"/>
              <w:rPr>
                <w:b/>
              </w:rPr>
            </w:pPr>
            <w:r w:rsidRPr="009B498E">
              <w:rPr>
                <w:rFonts w:asciiTheme="minorHAnsi" w:hAnsiTheme="minorHAnsi"/>
                <w:color w:val="auto"/>
              </w:rPr>
              <w:t>- przeprowadza badanie, następnie opracowuje i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prezentuje wyniki</w:t>
            </w:r>
            <w:r w:rsidR="001D5579">
              <w:rPr>
                <w:rFonts w:asciiTheme="minorHAnsi" w:hAnsiTheme="minorHAnsi"/>
                <w:color w:val="auto"/>
              </w:rPr>
              <w:t xml:space="preserve"> przy użyciu</w:t>
            </w:r>
            <w:r w:rsidRPr="009B498E">
              <w:rPr>
                <w:rFonts w:asciiTheme="minorHAnsi" w:hAnsiTheme="minorHAnsi"/>
                <w:color w:val="auto"/>
              </w:rPr>
              <w:t xml:space="preserve"> komputer</w:t>
            </w:r>
            <w:r w:rsidR="001D5579">
              <w:rPr>
                <w:rFonts w:asciiTheme="minorHAnsi" w:hAnsiTheme="minorHAnsi"/>
                <w:color w:val="auto"/>
              </w:rPr>
              <w:t>a</w:t>
            </w:r>
            <w:r w:rsidRPr="009B498E">
              <w:rPr>
                <w:rFonts w:asciiTheme="minorHAnsi" w:hAnsiTheme="minorHAnsi"/>
                <w:color w:val="auto"/>
              </w:rPr>
              <w:t xml:space="preserve"> oraz wyciąga wnioski</w:t>
            </w:r>
          </w:p>
        </w:tc>
        <w:tc>
          <w:tcPr>
            <w:tcW w:w="2243" w:type="dxa"/>
          </w:tcPr>
          <w:p w:rsidR="00B13843" w:rsidRPr="009B498E" w:rsidRDefault="00B13843" w:rsidP="00B13843">
            <w:pPr>
              <w:autoSpaceDE w:val="0"/>
              <w:autoSpaceDN w:val="0"/>
              <w:adjustRightInd w:val="0"/>
              <w:rPr>
                <w:rFonts w:cs="AgendaPl-RegularCondensed"/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</w:p>
          <w:p w:rsidR="00F25901" w:rsidRPr="009B498E" w:rsidRDefault="00B13843" w:rsidP="00B13843">
            <w:pPr>
              <w:rPr>
                <w:b/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25901" w:rsidRPr="009B498E" w:rsidTr="004A3BF9">
        <w:tc>
          <w:tcPr>
            <w:tcW w:w="2358" w:type="dxa"/>
          </w:tcPr>
          <w:p w:rsidR="00F25901" w:rsidRPr="009B498E" w:rsidRDefault="00EA404C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5</w:t>
            </w:r>
            <w:r w:rsidR="00F25901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.2. </w:t>
            </w:r>
            <w:r w:rsidRPr="000366A8">
              <w:rPr>
                <w:rFonts w:asciiTheme="minorHAnsi" w:eastAsia="Calibri" w:hAnsiTheme="minorHAnsi" w:cs="Times New Roman"/>
              </w:rPr>
              <w:t>Wprowadzenie do kombinatoryki i rachunku prawdopodobieństwa</w:t>
            </w:r>
          </w:p>
        </w:tc>
        <w:tc>
          <w:tcPr>
            <w:tcW w:w="2370" w:type="dxa"/>
          </w:tcPr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zlicza elementy w</w:t>
            </w:r>
            <w:r w:rsidR="004A4CEB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danym zbiorze oraz oblicza, ile z nich ma daną własność </w:t>
            </w:r>
          </w:p>
          <w:p w:rsidR="00F25901" w:rsidRPr="009B498E" w:rsidRDefault="00F25901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zna pojęcie zdarzenia losowego</w:t>
            </w:r>
            <w:r w:rsidR="008A5E2A">
              <w:rPr>
                <w:rFonts w:asciiTheme="minorHAnsi" w:hAnsiTheme="minorHAnsi"/>
                <w:color w:val="auto"/>
              </w:rPr>
              <w:t xml:space="preserve"> i zdarzenia sprzyjającego</w:t>
            </w:r>
          </w:p>
        </w:tc>
        <w:tc>
          <w:tcPr>
            <w:tcW w:w="2409" w:type="dxa"/>
          </w:tcPr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podaje zdarzen</w:t>
            </w:r>
            <w:r w:rsidR="004A4CEB">
              <w:rPr>
                <w:rFonts w:asciiTheme="minorHAnsi" w:hAnsiTheme="minorHAnsi"/>
                <w:color w:val="auto"/>
              </w:rPr>
              <w:t>ia losowe w danym doświadczeniu</w:t>
            </w:r>
          </w:p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wskazuje zdarzenia mniej lub bardziej prawdopodobne </w:t>
            </w:r>
          </w:p>
          <w:p w:rsidR="00F25901" w:rsidRPr="009B498E" w:rsidRDefault="00F25901" w:rsidP="00F25901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przeprowadza proste doświadczenia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losowe </w:t>
            </w:r>
          </w:p>
          <w:p w:rsidR="00F25901" w:rsidRPr="009B498E" w:rsidRDefault="00F25901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 xml:space="preserve">- oblicza prawdopodobieństwo zdarzenia </w:t>
            </w:r>
            <w:r w:rsidR="008A5E2A">
              <w:rPr>
                <w:rFonts w:asciiTheme="minorHAnsi" w:hAnsiTheme="minorHAnsi"/>
                <w:color w:val="auto"/>
              </w:rPr>
              <w:t xml:space="preserve">losowego </w:t>
            </w:r>
            <w:r w:rsidRPr="009B498E">
              <w:rPr>
                <w:rFonts w:asciiTheme="minorHAnsi" w:hAnsiTheme="minorHAnsi"/>
                <w:color w:val="auto"/>
              </w:rPr>
              <w:t>w prostych przypadkach</w:t>
            </w:r>
          </w:p>
        </w:tc>
        <w:tc>
          <w:tcPr>
            <w:tcW w:w="2370" w:type="dxa"/>
          </w:tcPr>
          <w:p w:rsidR="00F25901" w:rsidRPr="009B498E" w:rsidRDefault="00F833C8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>- oblicza prawdopodobieństwo zdarzenia</w:t>
            </w:r>
            <w:r w:rsidR="008A5E2A">
              <w:rPr>
                <w:rFonts w:asciiTheme="minorHAnsi" w:hAnsiTheme="minorHAnsi"/>
                <w:color w:val="auto"/>
              </w:rPr>
              <w:t xml:space="preserve"> losowego</w:t>
            </w:r>
          </w:p>
        </w:tc>
        <w:tc>
          <w:tcPr>
            <w:tcW w:w="2409" w:type="dxa"/>
          </w:tcPr>
          <w:p w:rsidR="00F25901" w:rsidRPr="009B498E" w:rsidRDefault="00F833C8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zna i rozumie pojęcia: zdarzenie pewne, zdarzenie niemożliwe</w:t>
            </w:r>
          </w:p>
        </w:tc>
        <w:tc>
          <w:tcPr>
            <w:tcW w:w="2243" w:type="dxa"/>
          </w:tcPr>
          <w:p w:rsidR="00F25901" w:rsidRPr="009B498E" w:rsidRDefault="00B13843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F833C8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F833C8" w:rsidRPr="009B498E" w:rsidRDefault="00040051" w:rsidP="00406CF9">
            <w:pPr>
              <w:pStyle w:val="Pa3"/>
              <w:jc w:val="center"/>
              <w:rPr>
                <w:color w:val="FFFFFF" w:themeColor="background1"/>
              </w:rPr>
            </w:pP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lastRenderedPageBreak/>
              <w:t>D</w:t>
            </w:r>
            <w:r w:rsidR="000366A8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ZIAŁ</w:t>
            </w: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 xml:space="preserve"> 6. </w:t>
            </w:r>
            <w:r w:rsidR="00406CF9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POWTÓRZENIE</w:t>
            </w:r>
          </w:p>
        </w:tc>
      </w:tr>
      <w:tr w:rsidR="00AE29D8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AE29D8" w:rsidRPr="009B498E" w:rsidRDefault="00040051" w:rsidP="00406CF9">
            <w:pPr>
              <w:jc w:val="center"/>
              <w:rPr>
                <w:sz w:val="24"/>
                <w:szCs w:val="24"/>
              </w:rPr>
            </w:pPr>
            <w:r w:rsidRPr="009B498E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0366A8" w:rsidRPr="009B498E">
              <w:rPr>
                <w:b/>
                <w:color w:val="FFFFFF" w:themeColor="background1"/>
                <w:sz w:val="24"/>
                <w:szCs w:val="24"/>
              </w:rPr>
              <w:t>ZIAŁ</w:t>
            </w:r>
            <w:r w:rsidRPr="009B498E">
              <w:rPr>
                <w:b/>
                <w:color w:val="FFFFFF" w:themeColor="background1"/>
                <w:sz w:val="24"/>
                <w:szCs w:val="24"/>
              </w:rPr>
              <w:t xml:space="preserve"> 7</w:t>
            </w:r>
            <w:r w:rsidR="00AE29D8" w:rsidRPr="009B498E">
              <w:rPr>
                <w:b/>
                <w:color w:val="FFFFFF" w:themeColor="background1"/>
                <w:sz w:val="24"/>
                <w:szCs w:val="24"/>
              </w:rPr>
              <w:t>. KOŁO I OKRĄG</w:t>
            </w:r>
          </w:p>
        </w:tc>
      </w:tr>
      <w:tr w:rsidR="00AE29D8" w:rsidRPr="009B498E" w:rsidTr="004A3BF9">
        <w:tc>
          <w:tcPr>
            <w:tcW w:w="2358" w:type="dxa"/>
          </w:tcPr>
          <w:p w:rsidR="00AE29D8" w:rsidRPr="009B498E" w:rsidRDefault="00300587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7</w:t>
            </w:r>
            <w:r w:rsidR="00AE29D8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.1. </w:t>
            </w:r>
            <w:r w:rsidR="00AE29D8" w:rsidRPr="000366A8">
              <w:rPr>
                <w:rFonts w:asciiTheme="minorHAnsi" w:hAnsiTheme="minorHAnsi" w:cs="AgendaPl RegularCondensed"/>
                <w:color w:val="000000"/>
              </w:rPr>
              <w:t xml:space="preserve">Liczba </w:t>
            </w:r>
            <w:r w:rsidR="00AE29D8" w:rsidRPr="000366A8">
              <w:rPr>
                <w:rStyle w:val="A11"/>
                <w:rFonts w:asciiTheme="minorHAnsi" w:hAnsiTheme="minorHAnsi"/>
                <w:sz w:val="24"/>
                <w:szCs w:val="24"/>
              </w:rPr>
              <w:t>π</w:t>
            </w:r>
            <w:r w:rsidR="00AE29D8" w:rsidRPr="009B498E">
              <w:rPr>
                <w:rStyle w:val="A11"/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AE29D8" w:rsidRPr="009B498E" w:rsidRDefault="00AE29D8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 xml:space="preserve">- zna przybliżenia liczby </w:t>
            </w:r>
            <w:r w:rsidRPr="009B498E">
              <w:rPr>
                <w:rStyle w:val="A11"/>
                <w:rFonts w:asciiTheme="minorHAnsi" w:hAnsiTheme="minorHAnsi"/>
                <w:color w:val="auto"/>
                <w:sz w:val="24"/>
                <w:szCs w:val="24"/>
              </w:rPr>
              <w:t>π</w:t>
            </w:r>
          </w:p>
        </w:tc>
        <w:tc>
          <w:tcPr>
            <w:tcW w:w="2409" w:type="dxa"/>
          </w:tcPr>
          <w:p w:rsidR="00AE29D8" w:rsidRPr="009B498E" w:rsidRDefault="00AE29D8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370" w:type="dxa"/>
          </w:tcPr>
          <w:p w:rsidR="00AE29D8" w:rsidRPr="009B498E" w:rsidRDefault="00AE29D8" w:rsidP="00F425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29D8" w:rsidRPr="009B498E" w:rsidRDefault="00AE29D8" w:rsidP="00F4259E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:rsidR="00AE29D8" w:rsidRPr="009B498E" w:rsidRDefault="00AE29D8" w:rsidP="00F4259E">
            <w:pPr>
              <w:rPr>
                <w:sz w:val="24"/>
                <w:szCs w:val="24"/>
              </w:rPr>
            </w:pPr>
          </w:p>
        </w:tc>
      </w:tr>
      <w:tr w:rsidR="00AE29D8" w:rsidRPr="009B498E" w:rsidTr="004A3BF9">
        <w:tc>
          <w:tcPr>
            <w:tcW w:w="2358" w:type="dxa"/>
          </w:tcPr>
          <w:p w:rsidR="00AE29D8" w:rsidRPr="009B498E" w:rsidRDefault="00300587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7</w:t>
            </w:r>
            <w:r w:rsidR="00AE29D8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.2. </w:t>
            </w:r>
            <w:r w:rsidR="00AE29D8" w:rsidRPr="000366A8">
              <w:rPr>
                <w:rFonts w:asciiTheme="minorHAnsi" w:hAnsiTheme="minorHAnsi" w:cs="AgendaPl RegularCondensed"/>
                <w:color w:val="000000"/>
              </w:rPr>
              <w:t>Długość okręgu</w:t>
            </w:r>
          </w:p>
        </w:tc>
        <w:tc>
          <w:tcPr>
            <w:tcW w:w="2370" w:type="dxa"/>
          </w:tcPr>
          <w:p w:rsidR="00AE29D8" w:rsidRPr="009B498E" w:rsidRDefault="00AE29D8" w:rsidP="00F4259E">
            <w:pPr>
              <w:pStyle w:val="Default"/>
              <w:rPr>
                <w:rFonts w:asciiTheme="minorHAnsi" w:hAnsiTheme="minorHAnsi" w:cstheme="minorBidi"/>
                <w:color w:val="auto"/>
              </w:rPr>
            </w:pPr>
            <w:r w:rsidRPr="009B498E">
              <w:rPr>
                <w:rFonts w:asciiTheme="minorHAnsi" w:hAnsiTheme="minorHAnsi" w:cstheme="minorBidi"/>
                <w:color w:val="auto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zna wzór na długość okręgu </w:t>
            </w:r>
          </w:p>
          <w:p w:rsidR="00AE29D8" w:rsidRPr="009B498E" w:rsidRDefault="00AE29D8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długość okręgu, gdy dany jest </w:t>
            </w:r>
            <w:r w:rsidR="008A5E2A">
              <w:rPr>
                <w:rFonts w:asciiTheme="minorHAnsi" w:hAnsiTheme="minorHAnsi"/>
                <w:color w:val="auto"/>
              </w:rPr>
              <w:t xml:space="preserve">jego </w:t>
            </w:r>
            <w:r w:rsidRPr="009B498E">
              <w:rPr>
                <w:rFonts w:asciiTheme="minorHAnsi" w:hAnsiTheme="minorHAnsi"/>
                <w:color w:val="auto"/>
              </w:rPr>
              <w:t>promień lub średnica</w:t>
            </w:r>
          </w:p>
        </w:tc>
        <w:tc>
          <w:tcPr>
            <w:tcW w:w="2409" w:type="dxa"/>
          </w:tcPr>
          <w:p w:rsidR="00AE29D8" w:rsidRPr="009B498E" w:rsidRDefault="00AE29D8" w:rsidP="008A5E2A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oblicza promień i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średnicę</w:t>
            </w:r>
            <w:r w:rsidR="008A5E2A" w:rsidRPr="009B498E">
              <w:rPr>
                <w:rFonts w:asciiTheme="minorHAnsi" w:hAnsiTheme="minorHAnsi"/>
                <w:color w:val="auto"/>
              </w:rPr>
              <w:t xml:space="preserve"> okręgu</w:t>
            </w:r>
            <w:r w:rsidRPr="009B498E">
              <w:rPr>
                <w:rFonts w:asciiTheme="minorHAnsi" w:hAnsiTheme="minorHAnsi"/>
                <w:color w:val="auto"/>
              </w:rPr>
              <w:t xml:space="preserve">, gdy dana jest </w:t>
            </w:r>
            <w:r w:rsidR="008A5E2A">
              <w:rPr>
                <w:rFonts w:asciiTheme="minorHAnsi" w:hAnsiTheme="minorHAnsi"/>
                <w:color w:val="auto"/>
              </w:rPr>
              <w:t xml:space="preserve">jego </w:t>
            </w:r>
            <w:r w:rsidRPr="009B498E">
              <w:rPr>
                <w:rFonts w:asciiTheme="minorHAnsi" w:hAnsiTheme="minorHAnsi"/>
                <w:color w:val="auto"/>
              </w:rPr>
              <w:t xml:space="preserve">długość </w:t>
            </w:r>
          </w:p>
        </w:tc>
        <w:tc>
          <w:tcPr>
            <w:tcW w:w="2370" w:type="dxa"/>
          </w:tcPr>
          <w:p w:rsidR="00AE29D8" w:rsidRPr="009B498E" w:rsidRDefault="00AE29D8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409" w:type="dxa"/>
          </w:tcPr>
          <w:p w:rsidR="00AE29D8" w:rsidRPr="009B498E" w:rsidRDefault="00AE29D8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rozwiązuje zadania tekstowe dotyczące okręgów</w:t>
            </w:r>
          </w:p>
        </w:tc>
        <w:tc>
          <w:tcPr>
            <w:tcW w:w="2243" w:type="dxa"/>
          </w:tcPr>
          <w:p w:rsidR="00AE29D8" w:rsidRPr="009B498E" w:rsidRDefault="00AE29D8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AE29D8" w:rsidRPr="009B498E" w:rsidTr="004A3BF9">
        <w:tc>
          <w:tcPr>
            <w:tcW w:w="2358" w:type="dxa"/>
          </w:tcPr>
          <w:p w:rsidR="00AE29D8" w:rsidRPr="009B498E" w:rsidRDefault="00300587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>7</w:t>
            </w:r>
            <w:r w:rsidR="00AE29D8"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.3. </w:t>
            </w:r>
            <w:r w:rsidR="00AE29D8" w:rsidRPr="000366A8">
              <w:rPr>
                <w:rFonts w:asciiTheme="minorHAnsi" w:hAnsiTheme="minorHAnsi" w:cs="AgendaPl RegularCondensed"/>
                <w:color w:val="000000"/>
              </w:rPr>
              <w:t>Pole koła</w:t>
            </w:r>
          </w:p>
        </w:tc>
        <w:tc>
          <w:tcPr>
            <w:tcW w:w="2370" w:type="dxa"/>
          </w:tcPr>
          <w:p w:rsidR="00AE29D8" w:rsidRPr="009B498E" w:rsidRDefault="00AE29D8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zna wzór na pole koła </w:t>
            </w:r>
          </w:p>
          <w:p w:rsidR="00AE29D8" w:rsidRPr="009B498E" w:rsidRDefault="00AE29D8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pole koła, gdy dany jest </w:t>
            </w:r>
            <w:r w:rsidR="008A5E2A">
              <w:rPr>
                <w:rFonts w:asciiTheme="minorHAnsi" w:hAnsiTheme="minorHAnsi"/>
                <w:color w:val="auto"/>
              </w:rPr>
              <w:t xml:space="preserve">jego </w:t>
            </w:r>
            <w:r w:rsidRPr="009B498E">
              <w:rPr>
                <w:rFonts w:asciiTheme="minorHAnsi" w:hAnsiTheme="minorHAnsi"/>
                <w:color w:val="auto"/>
              </w:rPr>
              <w:t xml:space="preserve">promień lub średnica </w:t>
            </w:r>
          </w:p>
          <w:p w:rsidR="00AE29D8" w:rsidRPr="009B498E" w:rsidRDefault="00AE29D8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wie, co to jest pierścień kołowy</w:t>
            </w:r>
          </w:p>
        </w:tc>
        <w:tc>
          <w:tcPr>
            <w:tcW w:w="2409" w:type="dxa"/>
          </w:tcPr>
          <w:p w:rsidR="00AE29D8" w:rsidRPr="009B498E" w:rsidRDefault="00AE29D8" w:rsidP="00F4259E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promień i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średnicę</w:t>
            </w:r>
            <w:r w:rsidR="008A5E2A" w:rsidRPr="009B498E">
              <w:rPr>
                <w:rFonts w:asciiTheme="minorHAnsi" w:hAnsiTheme="minorHAnsi"/>
                <w:color w:val="auto"/>
              </w:rPr>
              <w:t xml:space="preserve"> koła</w:t>
            </w:r>
            <w:r w:rsidRPr="009B498E">
              <w:rPr>
                <w:rFonts w:asciiTheme="minorHAnsi" w:hAnsiTheme="minorHAnsi"/>
                <w:color w:val="auto"/>
              </w:rPr>
              <w:t xml:space="preserve">, gdy dane jest </w:t>
            </w:r>
            <w:r w:rsidR="008A5E2A">
              <w:rPr>
                <w:rFonts w:asciiTheme="minorHAnsi" w:hAnsiTheme="minorHAnsi"/>
                <w:color w:val="auto"/>
              </w:rPr>
              <w:t xml:space="preserve">jego </w:t>
            </w:r>
            <w:r w:rsidRPr="009B498E">
              <w:rPr>
                <w:rFonts w:asciiTheme="minorHAnsi" w:hAnsiTheme="minorHAnsi"/>
                <w:color w:val="auto"/>
              </w:rPr>
              <w:t xml:space="preserve">pole </w:t>
            </w:r>
          </w:p>
          <w:p w:rsidR="00AE29D8" w:rsidRPr="009B498E" w:rsidRDefault="00AE29D8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oblicza pole pierścienia kołowego o danych promieniach lub średnicach okręgów tworzących pierścień</w:t>
            </w:r>
          </w:p>
        </w:tc>
        <w:tc>
          <w:tcPr>
            <w:tcW w:w="2370" w:type="dxa"/>
          </w:tcPr>
          <w:p w:rsidR="00AE29D8" w:rsidRPr="009B498E" w:rsidRDefault="00AE29D8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 w:cstheme="minorBidi"/>
                <w:color w:val="auto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>oblicza obwód koła, gdy dane jest jego pole i odwrotnie</w:t>
            </w:r>
          </w:p>
        </w:tc>
        <w:tc>
          <w:tcPr>
            <w:tcW w:w="2409" w:type="dxa"/>
          </w:tcPr>
          <w:p w:rsidR="00AE29D8" w:rsidRPr="009B498E" w:rsidRDefault="00AE29D8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>- rozwiązuje zadania tekstowe dotyczące kół i pierścieni kołowych</w:t>
            </w:r>
          </w:p>
        </w:tc>
        <w:tc>
          <w:tcPr>
            <w:tcW w:w="2243" w:type="dxa"/>
          </w:tcPr>
          <w:p w:rsidR="00AE29D8" w:rsidRPr="009B498E" w:rsidRDefault="00AE29D8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507711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507711" w:rsidRPr="009B498E" w:rsidRDefault="00EE0CE6" w:rsidP="00406CF9">
            <w:pPr>
              <w:pStyle w:val="Pa3"/>
              <w:jc w:val="center"/>
            </w:pP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D</w:t>
            </w:r>
            <w:r w:rsidR="000366A8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 xml:space="preserve">ZIAŁ </w:t>
            </w:r>
            <w:r w:rsidR="00507711"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8. KOMBINATORYKA I RACHUNEK PRAWDOPODOBIEŃSTWA</w:t>
            </w:r>
          </w:p>
        </w:tc>
      </w:tr>
      <w:tr w:rsidR="005524E7" w:rsidRPr="009B498E" w:rsidTr="004A3BF9">
        <w:tc>
          <w:tcPr>
            <w:tcW w:w="2358" w:type="dxa"/>
          </w:tcPr>
          <w:p w:rsidR="005524E7" w:rsidRPr="009B498E" w:rsidRDefault="005524E7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8.1. </w:t>
            </w:r>
            <w:r w:rsidRPr="000366A8">
              <w:rPr>
                <w:rFonts w:asciiTheme="minorHAnsi" w:hAnsiTheme="minorHAnsi" w:cs="AgendaPl RegularCondensed"/>
                <w:color w:val="000000"/>
              </w:rPr>
              <w:t>Kombinatoryka</w:t>
            </w:r>
          </w:p>
        </w:tc>
        <w:tc>
          <w:tcPr>
            <w:tcW w:w="2370" w:type="dxa"/>
          </w:tcPr>
          <w:p w:rsidR="005524E7" w:rsidRPr="009B498E" w:rsidRDefault="005524E7" w:rsidP="00525298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 xml:space="preserve">- zlicza </w:t>
            </w:r>
            <w:r w:rsidR="00525298">
              <w:rPr>
                <w:rFonts w:asciiTheme="minorHAnsi" w:hAnsiTheme="minorHAnsi"/>
                <w:color w:val="auto"/>
              </w:rPr>
              <w:t xml:space="preserve">pary </w:t>
            </w:r>
            <w:r w:rsidRPr="009B498E">
              <w:rPr>
                <w:rFonts w:asciiTheme="minorHAnsi" w:hAnsiTheme="minorHAnsi"/>
                <w:color w:val="auto"/>
              </w:rPr>
              <w:t>element</w:t>
            </w:r>
            <w:r w:rsidR="00525298">
              <w:rPr>
                <w:rFonts w:asciiTheme="minorHAnsi" w:hAnsiTheme="minorHAnsi"/>
                <w:color w:val="auto"/>
              </w:rPr>
              <w:t>ów</w:t>
            </w:r>
            <w:r w:rsidRPr="009B498E">
              <w:rPr>
                <w:rFonts w:asciiTheme="minorHAnsi" w:hAnsiTheme="minorHAnsi"/>
                <w:color w:val="auto"/>
              </w:rPr>
              <w:t xml:space="preserve"> mając</w:t>
            </w:r>
            <w:r w:rsidR="00696F5B">
              <w:rPr>
                <w:rFonts w:asciiTheme="minorHAnsi" w:hAnsiTheme="minorHAnsi"/>
                <w:color w:val="auto"/>
              </w:rPr>
              <w:t>e</w:t>
            </w:r>
            <w:r w:rsidRPr="009B498E">
              <w:rPr>
                <w:rFonts w:asciiTheme="minorHAnsi" w:hAnsiTheme="minorHAnsi"/>
                <w:color w:val="auto"/>
              </w:rPr>
              <w:t xml:space="preserve"> daną własność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w</w:t>
            </w:r>
            <w:r w:rsidR="0052529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prostych przypadkach</w:t>
            </w:r>
          </w:p>
        </w:tc>
        <w:tc>
          <w:tcPr>
            <w:tcW w:w="2409" w:type="dxa"/>
          </w:tcPr>
          <w:p w:rsidR="005524E7" w:rsidRPr="009B498E" w:rsidRDefault="00367C06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stosuje regułę mnożenia do zliczania par elementów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mających daną własność w prostych przypadkach</w:t>
            </w:r>
          </w:p>
        </w:tc>
        <w:tc>
          <w:tcPr>
            <w:tcW w:w="2370" w:type="dxa"/>
          </w:tcPr>
          <w:p w:rsidR="005524E7" w:rsidRPr="009B498E" w:rsidRDefault="00367C06" w:rsidP="000366A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>- stosuje regułę mnożenia i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dodawania do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zliczania par elementów mających daną własność</w:t>
            </w:r>
          </w:p>
        </w:tc>
        <w:tc>
          <w:tcPr>
            <w:tcW w:w="2409" w:type="dxa"/>
          </w:tcPr>
          <w:p w:rsidR="005524E7" w:rsidRPr="009B498E" w:rsidRDefault="00367C06" w:rsidP="000366A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>- stosuje regułę mnożenia i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dodawania do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zliczania par elementów mających daną własność </w:t>
            </w:r>
            <w:r w:rsidRPr="009B498E">
              <w:rPr>
                <w:rFonts w:asciiTheme="minorHAnsi" w:eastAsia="Calibri" w:hAnsiTheme="minorHAnsi" w:cs="Times New Roman"/>
                <w:color w:val="auto"/>
              </w:rPr>
              <w:t>w</w:t>
            </w:r>
            <w:r w:rsidR="000366A8">
              <w:rPr>
                <w:rFonts w:asciiTheme="minorHAnsi" w:eastAsia="Calibri" w:hAnsiTheme="minorHAnsi" w:cs="Times New Roman"/>
                <w:color w:val="auto"/>
              </w:rPr>
              <w:t> </w:t>
            </w:r>
            <w:r w:rsidRPr="009B498E">
              <w:rPr>
                <w:rFonts w:asciiTheme="minorHAnsi" w:eastAsia="Calibri" w:hAnsiTheme="minorHAnsi" w:cs="Times New Roman"/>
                <w:color w:val="auto"/>
              </w:rPr>
              <w:t>sytuacjach wymagających rozważenia kilku przypadków</w:t>
            </w:r>
          </w:p>
        </w:tc>
        <w:tc>
          <w:tcPr>
            <w:tcW w:w="2243" w:type="dxa"/>
          </w:tcPr>
          <w:p w:rsidR="005524E7" w:rsidRPr="009B498E" w:rsidRDefault="00B13843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lastRenderedPageBreak/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5524E7" w:rsidRPr="009B498E" w:rsidTr="004A3BF9">
        <w:tc>
          <w:tcPr>
            <w:tcW w:w="2358" w:type="dxa"/>
          </w:tcPr>
          <w:p w:rsidR="005524E7" w:rsidRPr="009B498E" w:rsidRDefault="005524E7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lastRenderedPageBreak/>
              <w:t xml:space="preserve">8.2. </w:t>
            </w:r>
            <w:r w:rsidRPr="000366A8">
              <w:rPr>
                <w:rFonts w:asciiTheme="minorHAnsi" w:hAnsiTheme="minorHAnsi" w:cs="AgendaPl RegularCondensed"/>
                <w:color w:val="000000"/>
              </w:rPr>
              <w:t>Rachunek prawdopodobieństwa</w:t>
            </w:r>
          </w:p>
        </w:tc>
        <w:tc>
          <w:tcPr>
            <w:tcW w:w="2370" w:type="dxa"/>
          </w:tcPr>
          <w:p w:rsidR="005524E7" w:rsidRPr="009B498E" w:rsidRDefault="005524E7" w:rsidP="000366A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prawdopodobieństwo zdarzenia w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przypadku np. rzutu dwiema </w:t>
            </w:r>
            <w:r w:rsidR="00BA6A73" w:rsidRPr="009B498E">
              <w:rPr>
                <w:rFonts w:asciiTheme="minorHAnsi" w:hAnsiTheme="minorHAnsi"/>
                <w:color w:val="auto"/>
              </w:rPr>
              <w:t>monetami</w:t>
            </w:r>
            <w:r w:rsidRPr="009B498E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5524E7" w:rsidRPr="009B498E" w:rsidRDefault="005524E7" w:rsidP="000366A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prawdopodobieństwo zdarzenia w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przypadku np. rzutu dwiema kostkami </w:t>
            </w:r>
          </w:p>
        </w:tc>
        <w:tc>
          <w:tcPr>
            <w:tcW w:w="2370" w:type="dxa"/>
          </w:tcPr>
          <w:p w:rsidR="005524E7" w:rsidRPr="009B498E" w:rsidRDefault="005524E7" w:rsidP="008A5E2A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oblicza prawdopodobieństwo zdarzenia </w:t>
            </w:r>
            <w:r w:rsidR="00BA6A73" w:rsidRPr="009B498E">
              <w:rPr>
                <w:rFonts w:asciiTheme="minorHAnsi" w:hAnsiTheme="minorHAnsi"/>
                <w:color w:val="auto"/>
              </w:rPr>
              <w:t>w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="00BA6A73" w:rsidRPr="009B498E">
              <w:rPr>
                <w:rFonts w:asciiTheme="minorHAnsi" w:hAnsiTheme="minorHAnsi"/>
                <w:color w:val="auto"/>
              </w:rPr>
              <w:t>przypadku losowani</w:t>
            </w:r>
            <w:r w:rsidR="008A5E2A">
              <w:rPr>
                <w:rFonts w:asciiTheme="minorHAnsi" w:hAnsiTheme="minorHAnsi"/>
                <w:color w:val="auto"/>
              </w:rPr>
              <w:t>a</w:t>
            </w:r>
            <w:r w:rsidR="00BA6A73" w:rsidRPr="009B498E">
              <w:rPr>
                <w:rFonts w:asciiTheme="minorHAnsi" w:hAnsiTheme="minorHAnsi"/>
                <w:color w:val="auto"/>
              </w:rPr>
              <w:t xml:space="preserve"> dwóch elementów ze zwracaniem lub bez zwracania w prostych przypadkach</w:t>
            </w:r>
          </w:p>
        </w:tc>
        <w:tc>
          <w:tcPr>
            <w:tcW w:w="2409" w:type="dxa"/>
          </w:tcPr>
          <w:p w:rsidR="005524E7" w:rsidRPr="009B498E" w:rsidRDefault="00BA6A73" w:rsidP="000366A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oblicza prawdopodobieństwo zdarzenia w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 xml:space="preserve">przypadku losowaniu dwóch elementów ze zwracaniem lub bez zwracania </w:t>
            </w:r>
          </w:p>
        </w:tc>
        <w:tc>
          <w:tcPr>
            <w:tcW w:w="2243" w:type="dxa"/>
          </w:tcPr>
          <w:p w:rsidR="005524E7" w:rsidRPr="009B498E" w:rsidRDefault="00B13843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5524E7" w:rsidRPr="009B498E" w:rsidTr="004A3BF9">
        <w:tc>
          <w:tcPr>
            <w:tcW w:w="14159" w:type="dxa"/>
            <w:gridSpan w:val="6"/>
            <w:shd w:val="clear" w:color="auto" w:fill="9CC2E5" w:themeFill="accent1" w:themeFillTint="99"/>
          </w:tcPr>
          <w:p w:rsidR="005524E7" w:rsidRPr="009B498E" w:rsidRDefault="005524E7" w:rsidP="00406CF9">
            <w:pPr>
              <w:pStyle w:val="Pa3"/>
              <w:jc w:val="center"/>
            </w:pPr>
            <w:r w:rsidRPr="009B498E">
              <w:rPr>
                <w:rFonts w:asciiTheme="minorHAnsi" w:hAnsiTheme="minorHAnsi" w:cs="AgendaPl BoldCondensed"/>
                <w:b/>
                <w:bCs/>
                <w:color w:val="FFFFFF" w:themeColor="background1"/>
              </w:rPr>
              <w:t>DZIAŁ 9. SYMETRIE</w:t>
            </w:r>
          </w:p>
        </w:tc>
      </w:tr>
      <w:tr w:rsidR="005524E7" w:rsidRPr="009B498E" w:rsidTr="004A3BF9">
        <w:tc>
          <w:tcPr>
            <w:tcW w:w="2358" w:type="dxa"/>
          </w:tcPr>
          <w:p w:rsidR="005524E7" w:rsidRPr="009B498E" w:rsidRDefault="005524E7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9.1. </w:t>
            </w:r>
            <w:r w:rsidRPr="000366A8">
              <w:rPr>
                <w:rFonts w:asciiTheme="minorHAnsi" w:hAnsiTheme="minorHAnsi" w:cs="AgendaPl RegularCondensed"/>
                <w:color w:val="000000"/>
              </w:rPr>
              <w:t>Symet</w:t>
            </w:r>
            <w:r w:rsidR="00406CF9" w:rsidRPr="000366A8">
              <w:rPr>
                <w:rFonts w:asciiTheme="minorHAnsi" w:hAnsiTheme="minorHAnsi" w:cs="AgendaPl RegularCondensed"/>
                <w:color w:val="000000"/>
              </w:rPr>
              <w:t>ria osiowa</w:t>
            </w:r>
          </w:p>
        </w:tc>
        <w:tc>
          <w:tcPr>
            <w:tcW w:w="2370" w:type="dxa"/>
          </w:tcPr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="002D2749">
              <w:rPr>
                <w:rFonts w:asciiTheme="minorHAnsi" w:hAnsiTheme="minorHAnsi"/>
                <w:color w:val="auto"/>
              </w:rPr>
              <w:t>rozpoznaje</w:t>
            </w:r>
            <w:r w:rsidRPr="009B498E">
              <w:rPr>
                <w:rFonts w:asciiTheme="minorHAnsi" w:hAnsiTheme="minorHAnsi"/>
                <w:color w:val="auto"/>
              </w:rPr>
              <w:t xml:space="preserve"> punkty symetryczne względem prostej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rozpoznaje pary figur symetrycznych względem prostej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rysuje punkty symetryczne względem prostej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wskazuje osie symetrii figury </w:t>
            </w:r>
            <w:r w:rsidR="008A5E2A">
              <w:rPr>
                <w:rFonts w:asciiTheme="minorHAnsi" w:hAnsiTheme="minorHAnsi"/>
                <w:color w:val="auto"/>
              </w:rPr>
              <w:t>w</w:t>
            </w:r>
            <w:r w:rsidR="0018680D" w:rsidRPr="009B498E">
              <w:rPr>
                <w:rFonts w:asciiTheme="minorHAnsi" w:hAnsiTheme="minorHAnsi"/>
                <w:color w:val="auto"/>
              </w:rPr>
              <w:t xml:space="preserve"> </w:t>
            </w:r>
            <w:r w:rsidR="0018680D" w:rsidRPr="009B498E">
              <w:rPr>
                <w:rFonts w:asciiTheme="minorHAnsi" w:hAnsiTheme="minorHAnsi"/>
                <w:color w:val="auto"/>
              </w:rPr>
              <w:lastRenderedPageBreak/>
              <w:t>prostych przykładach</w:t>
            </w:r>
          </w:p>
          <w:p w:rsidR="005524E7" w:rsidRPr="009B498E" w:rsidRDefault="005524E7" w:rsidP="008A5E2A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wyznacza współrzędne punktów symetrycznych względem osi </w:t>
            </w:r>
            <w:r w:rsidRPr="009B498E">
              <w:rPr>
                <w:rFonts w:asciiTheme="minorHAnsi" w:hAnsiTheme="minorHAnsi" w:cs="AgendaPl RegularItalic"/>
                <w:i/>
                <w:iCs/>
                <w:color w:val="auto"/>
              </w:rPr>
              <w:t xml:space="preserve">x </w:t>
            </w:r>
            <w:r w:rsidRPr="009B498E">
              <w:rPr>
                <w:rFonts w:asciiTheme="minorHAnsi" w:hAnsiTheme="minorHAnsi"/>
                <w:color w:val="auto"/>
              </w:rPr>
              <w:t xml:space="preserve">i </w:t>
            </w:r>
            <w:r w:rsidRPr="009B498E">
              <w:rPr>
                <w:rFonts w:asciiTheme="minorHAnsi" w:hAnsiTheme="minorHAnsi" w:cs="AgendaPl RegularItalic"/>
                <w:i/>
                <w:iCs/>
                <w:color w:val="auto"/>
              </w:rPr>
              <w:t xml:space="preserve">y </w:t>
            </w:r>
            <w:r w:rsidRPr="009B498E">
              <w:rPr>
                <w:rFonts w:asciiTheme="minorHAnsi" w:hAnsiTheme="minorHAnsi"/>
                <w:color w:val="auto"/>
              </w:rPr>
              <w:t>układu współrzędnych</w:t>
            </w:r>
            <w:r w:rsidR="0018680D" w:rsidRPr="009B498E">
              <w:rPr>
                <w:rFonts w:asciiTheme="minorHAnsi" w:hAnsiTheme="minorHAnsi"/>
                <w:color w:val="auto"/>
              </w:rPr>
              <w:t xml:space="preserve"> </w:t>
            </w:r>
            <w:r w:rsidR="008A5E2A">
              <w:rPr>
                <w:rFonts w:asciiTheme="minorHAnsi" w:hAnsiTheme="minorHAnsi"/>
                <w:color w:val="auto"/>
              </w:rPr>
              <w:t>w</w:t>
            </w:r>
            <w:r w:rsidR="0018680D" w:rsidRPr="009B498E">
              <w:rPr>
                <w:rFonts w:asciiTheme="minorHAnsi" w:hAnsiTheme="minorHAnsi"/>
                <w:color w:val="auto"/>
              </w:rPr>
              <w:t xml:space="preserve"> prostych przykładach</w:t>
            </w:r>
          </w:p>
        </w:tc>
        <w:tc>
          <w:tcPr>
            <w:tcW w:w="2409" w:type="dxa"/>
          </w:tcPr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lastRenderedPageBreak/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podaje własności punktów symetrycznych względem prostej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 w:rsidRPr="009B498E">
              <w:rPr>
                <w:rFonts w:asciiTheme="minorHAnsi" w:hAnsiTheme="minorHAnsi"/>
                <w:color w:val="auto"/>
              </w:rPr>
              <w:t xml:space="preserve">rysuje figury symetryczne względem prostej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Style w:val="A10"/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 w:rsidR="002D2749">
              <w:rPr>
                <w:rFonts w:asciiTheme="minorHAnsi" w:hAnsiTheme="minorHAnsi"/>
                <w:color w:val="auto"/>
              </w:rPr>
              <w:t xml:space="preserve">rozpoznaje </w:t>
            </w:r>
            <w:r w:rsidRPr="009B498E">
              <w:rPr>
                <w:rFonts w:asciiTheme="minorHAnsi" w:hAnsiTheme="minorHAnsi"/>
                <w:color w:val="auto"/>
              </w:rPr>
              <w:t xml:space="preserve">figury osiowosymetryczne </w:t>
            </w:r>
          </w:p>
          <w:p w:rsidR="005524E7" w:rsidRPr="009B498E" w:rsidRDefault="007E2781" w:rsidP="005524E7">
            <w:pPr>
              <w:rPr>
                <w:sz w:val="24"/>
                <w:szCs w:val="24"/>
              </w:rPr>
            </w:pPr>
            <w:r w:rsidRPr="009B498E">
              <w:rPr>
                <w:rStyle w:val="A10"/>
                <w:color w:val="auto"/>
                <w:sz w:val="24"/>
                <w:szCs w:val="24"/>
              </w:rPr>
              <w:t xml:space="preserve">- </w:t>
            </w:r>
            <w:r w:rsidRPr="009B498E">
              <w:rPr>
                <w:sz w:val="24"/>
                <w:szCs w:val="24"/>
              </w:rPr>
              <w:t>wskazuje osie symetrii figury</w:t>
            </w:r>
          </w:p>
          <w:p w:rsidR="007E2781" w:rsidRPr="009B498E" w:rsidRDefault="007E2781" w:rsidP="005524E7">
            <w:pPr>
              <w:rPr>
                <w:sz w:val="24"/>
                <w:szCs w:val="24"/>
              </w:rPr>
            </w:pPr>
            <w:r w:rsidRPr="009B498E">
              <w:rPr>
                <w:rStyle w:val="A10"/>
                <w:color w:val="auto"/>
                <w:sz w:val="24"/>
                <w:szCs w:val="24"/>
              </w:rPr>
              <w:lastRenderedPageBreak/>
              <w:t xml:space="preserve">- </w:t>
            </w:r>
            <w:r w:rsidRPr="009B498E">
              <w:rPr>
                <w:sz w:val="24"/>
                <w:szCs w:val="24"/>
              </w:rPr>
              <w:t xml:space="preserve">wyznacza współrzędne punktów symetrycznych względem osi </w:t>
            </w:r>
            <w:r w:rsidRPr="009B498E">
              <w:rPr>
                <w:rFonts w:cs="AgendaPl RegularItalic"/>
                <w:i/>
                <w:iCs/>
                <w:sz w:val="24"/>
                <w:szCs w:val="24"/>
              </w:rPr>
              <w:t xml:space="preserve">x </w:t>
            </w:r>
            <w:r w:rsidRPr="009B498E">
              <w:rPr>
                <w:sz w:val="24"/>
                <w:szCs w:val="24"/>
              </w:rPr>
              <w:t xml:space="preserve">i </w:t>
            </w:r>
            <w:r w:rsidRPr="009B498E">
              <w:rPr>
                <w:rFonts w:cs="AgendaPl RegularItalic"/>
                <w:i/>
                <w:iCs/>
                <w:sz w:val="24"/>
                <w:szCs w:val="24"/>
              </w:rPr>
              <w:t xml:space="preserve">y </w:t>
            </w:r>
            <w:r w:rsidRPr="009B498E">
              <w:rPr>
                <w:sz w:val="24"/>
                <w:szCs w:val="24"/>
              </w:rPr>
              <w:t>układu współrzędnych</w:t>
            </w:r>
          </w:p>
        </w:tc>
        <w:tc>
          <w:tcPr>
            <w:tcW w:w="2370" w:type="dxa"/>
          </w:tcPr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znajduje prostą, względem której figury są symetryczne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podaje przykłady figur, które mają więcej niż jedną oś symetrii </w:t>
            </w:r>
          </w:p>
          <w:p w:rsidR="005524E7" w:rsidRPr="009B498E" w:rsidRDefault="005524E7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podaje liczbę osi symetrii </w:t>
            </w:r>
            <w:proofErr w:type="spellStart"/>
            <w:r w:rsidRPr="009B498E">
              <w:rPr>
                <w:rFonts w:asciiTheme="minorHAnsi" w:hAnsiTheme="minorHAnsi" w:cs="AgendaPl RegularItalic"/>
                <w:i/>
                <w:iCs/>
                <w:color w:val="auto"/>
              </w:rPr>
              <w:t>n</w:t>
            </w:r>
            <w:r w:rsidRPr="009B498E">
              <w:rPr>
                <w:rFonts w:asciiTheme="minorHAnsi" w:hAnsiTheme="minorHAnsi"/>
                <w:color w:val="auto"/>
              </w:rPr>
              <w:t>-kąta</w:t>
            </w:r>
            <w:proofErr w:type="spellEnd"/>
            <w:r w:rsidRPr="009B498E">
              <w:rPr>
                <w:rFonts w:asciiTheme="minorHAnsi" w:hAnsiTheme="minorHAnsi"/>
                <w:color w:val="auto"/>
              </w:rPr>
              <w:t xml:space="preserve"> foremnego</w:t>
            </w:r>
          </w:p>
        </w:tc>
        <w:tc>
          <w:tcPr>
            <w:tcW w:w="2409" w:type="dxa"/>
          </w:tcPr>
          <w:p w:rsidR="005524E7" w:rsidRPr="009B498E" w:rsidRDefault="005524E7" w:rsidP="000366A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wyznacza współrzędne wierzchołków trójkątów i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czworokątów, które są osiowosymetryczne</w:t>
            </w:r>
          </w:p>
        </w:tc>
        <w:tc>
          <w:tcPr>
            <w:tcW w:w="2243" w:type="dxa"/>
          </w:tcPr>
          <w:p w:rsidR="005524E7" w:rsidRPr="009B498E" w:rsidRDefault="00B13843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5524E7" w:rsidRPr="009B498E" w:rsidTr="004A3BF9">
        <w:tc>
          <w:tcPr>
            <w:tcW w:w="2358" w:type="dxa"/>
          </w:tcPr>
          <w:p w:rsidR="005524E7" w:rsidRPr="009B498E" w:rsidRDefault="005524E7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lastRenderedPageBreak/>
              <w:t xml:space="preserve">9.2. </w:t>
            </w:r>
            <w:r w:rsidRPr="000366A8">
              <w:rPr>
                <w:rFonts w:asciiTheme="minorHAnsi" w:hAnsiTheme="minorHAnsi" w:cs="AgendaPl RegularCondensed"/>
                <w:color w:val="000000"/>
              </w:rPr>
              <w:t>Symetria środkowa</w:t>
            </w:r>
          </w:p>
        </w:tc>
        <w:tc>
          <w:tcPr>
            <w:tcW w:w="2370" w:type="dxa"/>
          </w:tcPr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="002D2749">
              <w:rPr>
                <w:rFonts w:asciiTheme="minorHAnsi" w:hAnsiTheme="minorHAnsi"/>
                <w:color w:val="auto"/>
              </w:rPr>
              <w:t>rozpoznaje</w:t>
            </w:r>
            <w:r w:rsidRPr="009B498E">
              <w:rPr>
                <w:rFonts w:asciiTheme="minorHAnsi" w:hAnsiTheme="minorHAnsi"/>
                <w:color w:val="auto"/>
              </w:rPr>
              <w:t xml:space="preserve"> punkty symetryczne względem punktu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rozpoznaje pary figur symetrycznych względem punktu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rysuje punkty symetryczne względem punktu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wskazuje środek symetrii figury </w:t>
            </w:r>
          </w:p>
          <w:p w:rsidR="005524E7" w:rsidRPr="009B498E" w:rsidRDefault="005524E7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>- wyznacza współrzędne punktu symetrycznego względem początku układu współrzędnych</w:t>
            </w:r>
          </w:p>
        </w:tc>
        <w:tc>
          <w:tcPr>
            <w:tcW w:w="2409" w:type="dxa"/>
          </w:tcPr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podaje własności punktów symetrycznych względem punktu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rysuje figury symetryczne względem punktu </w:t>
            </w:r>
          </w:p>
          <w:p w:rsidR="005524E7" w:rsidRPr="009B498E" w:rsidRDefault="005524E7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 xml:space="preserve">- </w:t>
            </w:r>
            <w:r w:rsidR="002D2749">
              <w:rPr>
                <w:rFonts w:asciiTheme="minorHAnsi" w:hAnsiTheme="minorHAnsi"/>
                <w:color w:val="auto"/>
              </w:rPr>
              <w:t>rozpoznaje</w:t>
            </w:r>
            <w:r w:rsidRPr="009B498E">
              <w:rPr>
                <w:rFonts w:asciiTheme="minorHAnsi" w:hAnsiTheme="minorHAnsi"/>
                <w:color w:val="auto"/>
              </w:rPr>
              <w:t xml:space="preserve"> figury </w:t>
            </w:r>
            <w:proofErr w:type="spellStart"/>
            <w:r w:rsidRPr="009B498E">
              <w:rPr>
                <w:rFonts w:asciiTheme="minorHAnsi" w:hAnsiTheme="minorHAnsi"/>
                <w:color w:val="auto"/>
              </w:rPr>
              <w:t>środkowosymetryczne</w:t>
            </w:r>
            <w:proofErr w:type="spellEnd"/>
          </w:p>
        </w:tc>
        <w:tc>
          <w:tcPr>
            <w:tcW w:w="2370" w:type="dxa"/>
          </w:tcPr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znajduje punkt, względem którego figury są symetryczne </w:t>
            </w:r>
          </w:p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podaje przykłady figur, które mają więcej niż jeden środek symetrii </w:t>
            </w:r>
          </w:p>
          <w:p w:rsidR="005524E7" w:rsidRPr="009B498E" w:rsidRDefault="005524E7" w:rsidP="00406CF9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t xml:space="preserve">- rozpoznaje </w:t>
            </w:r>
            <w:proofErr w:type="spellStart"/>
            <w:r w:rsidRPr="009B498E">
              <w:rPr>
                <w:rFonts w:asciiTheme="minorHAnsi" w:hAnsiTheme="minorHAnsi" w:cs="AgendaPl RegularItalic"/>
                <w:i/>
                <w:iCs/>
                <w:color w:val="auto"/>
              </w:rPr>
              <w:t>n</w:t>
            </w:r>
            <w:r w:rsidRPr="009B498E">
              <w:rPr>
                <w:rFonts w:asciiTheme="minorHAnsi" w:hAnsiTheme="minorHAnsi"/>
                <w:color w:val="auto"/>
              </w:rPr>
              <w:t>-kąty</w:t>
            </w:r>
            <w:proofErr w:type="spellEnd"/>
            <w:r w:rsidRPr="009B498E">
              <w:rPr>
                <w:rFonts w:asciiTheme="minorHAnsi" w:hAnsiTheme="minorHAnsi"/>
                <w:color w:val="auto"/>
              </w:rPr>
              <w:t xml:space="preserve"> fo</w:t>
            </w:r>
            <w:r w:rsidR="00406CF9" w:rsidRPr="009B498E">
              <w:rPr>
                <w:rFonts w:asciiTheme="minorHAnsi" w:hAnsiTheme="minorHAnsi"/>
                <w:color w:val="auto"/>
              </w:rPr>
              <w:t>remne mające środek symetrii</w:t>
            </w:r>
          </w:p>
        </w:tc>
        <w:tc>
          <w:tcPr>
            <w:tcW w:w="2409" w:type="dxa"/>
          </w:tcPr>
          <w:p w:rsidR="005524E7" w:rsidRPr="009B498E" w:rsidRDefault="005524E7" w:rsidP="00B31268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t xml:space="preserve">- wyznacza współrzędne wierzchołków czworokątów, które są </w:t>
            </w:r>
            <w:proofErr w:type="spellStart"/>
            <w:r w:rsidRPr="009B498E">
              <w:rPr>
                <w:rFonts w:asciiTheme="minorHAnsi" w:hAnsiTheme="minorHAnsi"/>
                <w:color w:val="auto"/>
              </w:rPr>
              <w:t>środkowosymetryczne</w:t>
            </w:r>
            <w:proofErr w:type="spellEnd"/>
            <w:r w:rsidRPr="009B498E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2243" w:type="dxa"/>
          </w:tcPr>
          <w:p w:rsidR="005524E7" w:rsidRPr="009B498E" w:rsidRDefault="005C5E69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>o podwyższonym 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  <w:tr w:rsidR="005524E7" w:rsidRPr="009B498E" w:rsidTr="004A3BF9">
        <w:tc>
          <w:tcPr>
            <w:tcW w:w="2358" w:type="dxa"/>
          </w:tcPr>
          <w:p w:rsidR="005524E7" w:rsidRPr="009B498E" w:rsidRDefault="005524E7" w:rsidP="00406CF9">
            <w:pPr>
              <w:pStyle w:val="Pa13"/>
              <w:rPr>
                <w:b/>
              </w:rPr>
            </w:pPr>
            <w:r w:rsidRPr="009B498E">
              <w:rPr>
                <w:rFonts w:asciiTheme="minorHAnsi" w:hAnsiTheme="minorHAnsi" w:cs="AgendaPl RegularCondensed"/>
                <w:b/>
                <w:color w:val="000000"/>
              </w:rPr>
              <w:t xml:space="preserve">9.3. </w:t>
            </w:r>
            <w:r w:rsidRPr="000366A8">
              <w:rPr>
                <w:rFonts w:asciiTheme="minorHAnsi" w:hAnsiTheme="minorHAnsi" w:cs="AgendaPl RegularCondensed"/>
                <w:color w:val="000000"/>
              </w:rPr>
              <w:t xml:space="preserve">Symetralna odcinka i dwusieczna </w:t>
            </w:r>
            <w:r w:rsidRPr="000366A8">
              <w:rPr>
                <w:rFonts w:asciiTheme="minorHAnsi" w:hAnsiTheme="minorHAnsi" w:cs="AgendaPl RegularCondensed"/>
                <w:color w:val="000000"/>
              </w:rPr>
              <w:lastRenderedPageBreak/>
              <w:t>kąta</w:t>
            </w:r>
          </w:p>
        </w:tc>
        <w:tc>
          <w:tcPr>
            <w:tcW w:w="2370" w:type="dxa"/>
          </w:tcPr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</w:t>
            </w:r>
            <w:r w:rsidR="008A5E2A">
              <w:rPr>
                <w:rFonts w:asciiTheme="minorHAnsi" w:hAnsiTheme="minorHAnsi"/>
                <w:color w:val="auto"/>
              </w:rPr>
              <w:t>zna pojęcie</w:t>
            </w:r>
            <w:r w:rsidRPr="009B498E">
              <w:rPr>
                <w:rFonts w:asciiTheme="minorHAnsi" w:hAnsiTheme="minorHAnsi"/>
                <w:color w:val="auto"/>
              </w:rPr>
              <w:t xml:space="preserve"> symetraln</w:t>
            </w:r>
            <w:r w:rsidR="008A5E2A">
              <w:rPr>
                <w:rFonts w:asciiTheme="minorHAnsi" w:hAnsiTheme="minorHAnsi"/>
                <w:color w:val="auto"/>
              </w:rPr>
              <w:t>ej</w:t>
            </w:r>
            <w:r w:rsidRPr="009B498E">
              <w:rPr>
                <w:rFonts w:asciiTheme="minorHAnsi" w:hAnsiTheme="minorHAnsi"/>
                <w:color w:val="auto"/>
              </w:rPr>
              <w:t xml:space="preserve"> odcinka </w:t>
            </w:r>
          </w:p>
          <w:p w:rsidR="005524E7" w:rsidRPr="009B498E" w:rsidRDefault="005524E7" w:rsidP="008A5E2A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>-</w:t>
            </w:r>
            <w:r w:rsidR="00406CF9" w:rsidRPr="009B498E">
              <w:rPr>
                <w:rFonts w:asciiTheme="minorHAnsi" w:hAnsiTheme="minorHAnsi"/>
                <w:color w:val="auto"/>
              </w:rPr>
              <w:t xml:space="preserve"> </w:t>
            </w:r>
            <w:r w:rsidR="008A5E2A">
              <w:rPr>
                <w:rFonts w:asciiTheme="minorHAnsi" w:hAnsiTheme="minorHAnsi"/>
                <w:color w:val="auto"/>
              </w:rPr>
              <w:t>zna pojęcie</w:t>
            </w:r>
            <w:r w:rsidR="00406CF9" w:rsidRPr="009B498E">
              <w:rPr>
                <w:rFonts w:asciiTheme="minorHAnsi" w:hAnsiTheme="minorHAnsi"/>
                <w:color w:val="auto"/>
              </w:rPr>
              <w:t xml:space="preserve"> dwusieczn</w:t>
            </w:r>
            <w:r w:rsidR="008A5E2A">
              <w:rPr>
                <w:rFonts w:asciiTheme="minorHAnsi" w:hAnsiTheme="minorHAnsi"/>
                <w:color w:val="auto"/>
              </w:rPr>
              <w:t>ej</w:t>
            </w:r>
            <w:r w:rsidR="00406CF9" w:rsidRPr="009B498E">
              <w:rPr>
                <w:rFonts w:asciiTheme="minorHAnsi" w:hAnsiTheme="minorHAnsi"/>
                <w:color w:val="auto"/>
              </w:rPr>
              <w:t xml:space="preserve"> kąta</w:t>
            </w:r>
          </w:p>
        </w:tc>
        <w:tc>
          <w:tcPr>
            <w:tcW w:w="2409" w:type="dxa"/>
          </w:tcPr>
          <w:p w:rsidR="005524E7" w:rsidRPr="009B498E" w:rsidRDefault="005524E7" w:rsidP="005524E7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>- konstruuje symetralną odcinka</w:t>
            </w:r>
          </w:p>
          <w:p w:rsidR="005524E7" w:rsidRPr="009B498E" w:rsidRDefault="005524E7" w:rsidP="00406CF9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>- konstruuje dwusieczną kąta</w:t>
            </w:r>
          </w:p>
        </w:tc>
        <w:tc>
          <w:tcPr>
            <w:tcW w:w="2370" w:type="dxa"/>
          </w:tcPr>
          <w:p w:rsidR="005524E7" w:rsidRPr="009B498E" w:rsidRDefault="005524E7" w:rsidP="000366A8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zna i stosuje własności symetralnej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odcinka i dwusiecznej kąta w zadaniach z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treścią</w:t>
            </w:r>
          </w:p>
        </w:tc>
        <w:tc>
          <w:tcPr>
            <w:tcW w:w="2409" w:type="dxa"/>
          </w:tcPr>
          <w:p w:rsidR="005524E7" w:rsidRPr="009B498E" w:rsidRDefault="005524E7" w:rsidP="000366A8">
            <w:pPr>
              <w:pStyle w:val="Default"/>
            </w:pPr>
            <w:r w:rsidRPr="009B498E">
              <w:rPr>
                <w:rFonts w:asciiTheme="minorHAnsi" w:hAnsiTheme="minorHAnsi"/>
                <w:color w:val="auto"/>
              </w:rPr>
              <w:lastRenderedPageBreak/>
              <w:t xml:space="preserve">- przeprowadza dowody </w:t>
            </w:r>
            <w:r w:rsidRPr="009B498E">
              <w:rPr>
                <w:rFonts w:asciiTheme="minorHAnsi" w:hAnsiTheme="minorHAnsi"/>
                <w:color w:val="auto"/>
              </w:rPr>
              <w:lastRenderedPageBreak/>
              <w:t>z</w:t>
            </w:r>
            <w:r w:rsidR="000366A8">
              <w:rPr>
                <w:rFonts w:asciiTheme="minorHAnsi" w:hAnsiTheme="minorHAnsi"/>
                <w:color w:val="auto"/>
              </w:rPr>
              <w:t> </w:t>
            </w:r>
            <w:r w:rsidRPr="009B498E">
              <w:rPr>
                <w:rFonts w:asciiTheme="minorHAnsi" w:hAnsiTheme="minorHAnsi"/>
                <w:color w:val="auto"/>
              </w:rPr>
              <w:t>zastosowaniem własności symetralnej odcinka i dwusiecznej kąta</w:t>
            </w:r>
          </w:p>
        </w:tc>
        <w:tc>
          <w:tcPr>
            <w:tcW w:w="2243" w:type="dxa"/>
          </w:tcPr>
          <w:p w:rsidR="005524E7" w:rsidRPr="009B498E" w:rsidRDefault="005C5E69" w:rsidP="0040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98E">
              <w:rPr>
                <w:rFonts w:cs="AgendaPl-RegularCondensed"/>
                <w:sz w:val="24"/>
                <w:szCs w:val="24"/>
              </w:rPr>
              <w:lastRenderedPageBreak/>
              <w:t>- rozwiązuje zadania</w:t>
            </w:r>
            <w:r w:rsidR="00406CF9" w:rsidRPr="009B498E">
              <w:rPr>
                <w:rFonts w:cs="AgendaPl-RegularCondensed"/>
                <w:sz w:val="24"/>
                <w:szCs w:val="24"/>
              </w:rPr>
              <w:t xml:space="preserve"> </w:t>
            </w:r>
            <w:r w:rsidRPr="009B498E">
              <w:rPr>
                <w:rFonts w:cs="AgendaPl-RegularCondensed"/>
                <w:sz w:val="24"/>
                <w:szCs w:val="24"/>
              </w:rPr>
              <w:t xml:space="preserve">o podwyższonym </w:t>
            </w:r>
            <w:r w:rsidRPr="009B498E">
              <w:rPr>
                <w:rFonts w:cs="AgendaPl-RegularCondensed"/>
                <w:sz w:val="24"/>
                <w:szCs w:val="24"/>
              </w:rPr>
              <w:lastRenderedPageBreak/>
              <w:t>stopniu trudności</w:t>
            </w:r>
            <w:r w:rsidRPr="009B498E">
              <w:rPr>
                <w:sz w:val="24"/>
                <w:szCs w:val="24"/>
              </w:rPr>
              <w:t xml:space="preserve"> </w:t>
            </w:r>
          </w:p>
        </w:tc>
      </w:tr>
    </w:tbl>
    <w:p w:rsidR="00657A05" w:rsidRPr="00851E66" w:rsidRDefault="00657A05" w:rsidP="00657A05"/>
    <w:sectPr w:rsidR="00657A05" w:rsidRPr="00851E66" w:rsidSect="00657A0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CB30A7" w15:done="0"/>
  <w15:commentEx w15:paraId="48FC0377" w15:paraIdParent="15CB30A7" w15:done="0"/>
  <w15:commentEx w15:paraId="2F162C8B" w15:done="0"/>
  <w15:commentEx w15:paraId="00B79AFB" w15:paraIdParent="2F162C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E74" w:rsidRDefault="004B0E74" w:rsidP="00235EEE">
      <w:pPr>
        <w:spacing w:after="0" w:line="240" w:lineRule="auto"/>
      </w:pPr>
      <w:r>
        <w:separator/>
      </w:r>
    </w:p>
  </w:endnote>
  <w:endnote w:type="continuationSeparator" w:id="0">
    <w:p w:rsidR="004B0E74" w:rsidRDefault="004B0E74" w:rsidP="0023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genda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Pl Regular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endaPl BoldCondensed">
    <w:altName w:val="AgendaPl BoldCondense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gendaPl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gendaPl-BoldCondensed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AgendaPl-Regular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 RegularItalic">
    <w:altName w:val="AgendaPl Regular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12" w:rsidRDefault="003447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711523"/>
      <w:docPartObj>
        <w:docPartGallery w:val="Page Numbers (Bottom of Page)"/>
        <w:docPartUnique/>
      </w:docPartObj>
    </w:sdtPr>
    <w:sdtContent>
      <w:p w:rsidR="00BD0057" w:rsidRPr="006209F1" w:rsidRDefault="00192890" w:rsidP="00235EEE">
        <w:pPr>
          <w:pStyle w:val="Stopka"/>
          <w:tabs>
            <w:tab w:val="clear" w:pos="9072"/>
            <w:tab w:val="right" w:pos="9639"/>
          </w:tabs>
          <w:spacing w:before="120"/>
          <w:ind w:left="-567"/>
        </w:pPr>
        <w:r w:rsidRPr="00192890">
          <w:rPr>
            <w:b/>
            <w:noProof/>
            <w:color w:val="003892"/>
            <w:lang w:eastAsia="pl-PL"/>
          </w:rPr>
          <w:pict>
            <v:line id="Łącznik prostoliniowy 3" o:spid="_x0000_s4098" style="position:absolute;left:0;text-align:left;z-index:251666432;visibility:visible;mso-position-horizontal-relative:text;mso-position-vertical-relative:text;mso-width-relative:margin" from="-29.9pt,-1.4pt" to="721.7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" strokecolor="#f09120" strokeweight="1.5pt">
              <v:stroke joinstyle="miter"/>
            </v:line>
          </w:pict>
        </w:r>
        <w:r w:rsidR="00BD0057" w:rsidRPr="006209F1">
          <w:rPr>
            <w:b/>
            <w:color w:val="003892"/>
          </w:rPr>
          <w:t>AUTORZY:</w:t>
        </w:r>
        <w:r w:rsidR="00BD0057" w:rsidRPr="006209F1">
          <w:rPr>
            <w:color w:val="003892"/>
          </w:rPr>
          <w:t xml:space="preserve"> </w:t>
        </w:r>
        <w:r w:rsidR="00BD0057" w:rsidRPr="006209F1">
          <w:t>Adam Makowski, Tomasz Masłowski, Anna Toruńska</w:t>
        </w:r>
        <w:r w:rsidR="00BD0057">
          <w:tab/>
        </w:r>
        <w:r w:rsidR="00BD0057">
          <w:tab/>
        </w:r>
        <w:r w:rsidR="00BD0057">
          <w:tab/>
        </w:r>
        <w:r w:rsidR="00BD0057">
          <w:tab/>
        </w:r>
        <w:r w:rsidR="00BD0057">
          <w:tab/>
          <w:t>Wymagania na oceny</w:t>
        </w:r>
      </w:p>
      <w:p w:rsidR="00BD0057" w:rsidRDefault="00192890" w:rsidP="00235EEE">
        <w:pPr>
          <w:pStyle w:val="Stopka"/>
          <w:ind w:left="-567"/>
        </w:pPr>
        <w:r w:rsidRPr="00192890">
          <w:rPr>
            <w:b/>
            <w:noProof/>
            <w:color w:val="003892"/>
            <w:lang w:eastAsia="pl-PL"/>
          </w:rPr>
          <w:pict>
            <v:line id="Łącznik prostoliniowy 5" o:spid="_x0000_s4097" style="position:absolute;left:0;text-align:left;z-index:251659264;visibility:visible;mso-width-relative:margin" from="-29.95pt,7.7pt" to="721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" strokecolor="black [3213]" strokeweight=".5pt">
              <v:stroke joinstyle="miter"/>
            </v:line>
          </w:pict>
        </w:r>
      </w:p>
      <w:p w:rsidR="00BD0057" w:rsidRDefault="00BD0057" w:rsidP="00235EEE">
        <w:pPr>
          <w:pStyle w:val="Stopka"/>
          <w:ind w:left="-1417"/>
        </w:pPr>
        <w:r>
          <w:rPr>
            <w:noProof/>
            <w:lang w:eastAsia="pl-PL"/>
          </w:rPr>
          <w:drawing>
            <wp:inline distT="0" distB="0" distL="0" distR="0">
              <wp:extent cx="1552354" cy="296067"/>
              <wp:effectExtent l="0" t="0" r="0" b="8890"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.wmf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 l="-8901" t="1185" r="84975" b="-18180"/>
                      <a:stretch/>
                    </pic:blipFill>
                    <pic:spPr bwMode="auto">
                      <a:xfrm>
                        <a:off x="0" y="0"/>
                        <a:ext cx="1556085" cy="29677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344712">
          <w:tab/>
          <w:t xml:space="preserve">   </w:t>
        </w:r>
        <w:r>
          <w:tab/>
        </w:r>
        <w:r w:rsidR="00344712">
          <w:rPr>
            <w:noProof/>
            <w:lang w:eastAsia="pl-PL"/>
          </w:rPr>
          <w:drawing>
            <wp:inline distT="0" distB="0" distL="0" distR="0">
              <wp:extent cx="2585972" cy="263224"/>
              <wp:effectExtent l="0" t="0" r="5080" b="381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ka.tif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 l="61592"/>
                      <a:stretch/>
                    </pic:blipFill>
                    <pic:spPr bwMode="auto">
                      <a:xfrm>
                        <a:off x="0" y="0"/>
                        <a:ext cx="2585972" cy="263224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inline>
          </w:drawing>
        </w:r>
      </w:p>
      <w:p w:rsidR="00BD0057" w:rsidRDefault="00192890">
        <w:pPr>
          <w:pStyle w:val="Stopka"/>
          <w:jc w:val="center"/>
        </w:pPr>
        <w:r>
          <w:fldChar w:fldCharType="begin"/>
        </w:r>
        <w:r w:rsidR="00BD0057">
          <w:instrText>PAGE   \* MERGEFORMAT</w:instrText>
        </w:r>
        <w:r>
          <w:fldChar w:fldCharType="separate"/>
        </w:r>
        <w:r w:rsidR="00780CD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12" w:rsidRDefault="003447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E74" w:rsidRDefault="004B0E74" w:rsidP="00235EEE">
      <w:pPr>
        <w:spacing w:after="0" w:line="240" w:lineRule="auto"/>
      </w:pPr>
      <w:r>
        <w:separator/>
      </w:r>
    </w:p>
  </w:footnote>
  <w:footnote w:type="continuationSeparator" w:id="0">
    <w:p w:rsidR="004B0E74" w:rsidRDefault="004B0E74" w:rsidP="0023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12" w:rsidRDefault="0034471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57" w:rsidRDefault="00BD00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-493867</wp:posOffset>
          </wp:positionV>
          <wp:extent cx="3991610" cy="95440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-1002030</wp:posOffset>
          </wp:positionH>
          <wp:positionV relativeFrom="paragraph">
            <wp:posOffset>-493395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9F1">
      <w:rPr>
        <w:b/>
        <w:color w:val="F09120"/>
      </w:rPr>
      <w:t>Matematyka</w:t>
    </w:r>
    <w:r w:rsidRPr="006209F1">
      <w:rPr>
        <w:color w:val="F09120"/>
      </w:rPr>
      <w:t xml:space="preserve"> </w:t>
    </w:r>
    <w:r w:rsidRPr="006209F1">
      <w:t>| Klasa</w:t>
    </w:r>
    <w:r>
      <w:t xml:space="preserve">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209F1">
      <w:rPr>
        <w:i/>
      </w:rPr>
      <w:t>Szkoła podstawowa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12" w:rsidRDefault="003447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7BD7A5"/>
    <w:multiLevelType w:val="hybridMultilevel"/>
    <w:tmpl w:val="7B3D7F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A5FC883"/>
    <w:multiLevelType w:val="hybridMultilevel"/>
    <w:tmpl w:val="E5A740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5E6C31"/>
    <w:multiLevelType w:val="hybridMultilevel"/>
    <w:tmpl w:val="D262AA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704887"/>
    <w:multiLevelType w:val="hybridMultilevel"/>
    <w:tmpl w:val="83C709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5FABAD8"/>
    <w:multiLevelType w:val="hybridMultilevel"/>
    <w:tmpl w:val="422F26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6BA6705"/>
    <w:multiLevelType w:val="hybridMultilevel"/>
    <w:tmpl w:val="669078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7B572FB"/>
    <w:multiLevelType w:val="hybridMultilevel"/>
    <w:tmpl w:val="30F533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765D96B"/>
    <w:multiLevelType w:val="hybridMultilevel"/>
    <w:tmpl w:val="1DCC28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99D96DC"/>
    <w:multiLevelType w:val="hybridMultilevel"/>
    <w:tmpl w:val="9AC46D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A9A531C4"/>
    <w:multiLevelType w:val="hybridMultilevel"/>
    <w:tmpl w:val="258ACB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AAB0C04D"/>
    <w:multiLevelType w:val="hybridMultilevel"/>
    <w:tmpl w:val="7B249F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B014E629"/>
    <w:multiLevelType w:val="hybridMultilevel"/>
    <w:tmpl w:val="45497D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B7ACFB6D"/>
    <w:multiLevelType w:val="hybridMultilevel"/>
    <w:tmpl w:val="1D4428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BD034B4F"/>
    <w:multiLevelType w:val="hybridMultilevel"/>
    <w:tmpl w:val="140D34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4C4B1CE"/>
    <w:multiLevelType w:val="hybridMultilevel"/>
    <w:tmpl w:val="700737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C7C77FE9"/>
    <w:multiLevelType w:val="hybridMultilevel"/>
    <w:tmpl w:val="06DE5B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3856CD9"/>
    <w:multiLevelType w:val="hybridMultilevel"/>
    <w:tmpl w:val="082E09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D50DA20A"/>
    <w:multiLevelType w:val="hybridMultilevel"/>
    <w:tmpl w:val="48BE1A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E71D0C7A"/>
    <w:multiLevelType w:val="hybridMultilevel"/>
    <w:tmpl w:val="74C2D6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45D1F8D"/>
    <w:multiLevelType w:val="hybridMultilevel"/>
    <w:tmpl w:val="1E8E55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FCBC354D"/>
    <w:multiLevelType w:val="hybridMultilevel"/>
    <w:tmpl w:val="EAC31D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FD3AA098"/>
    <w:multiLevelType w:val="hybridMultilevel"/>
    <w:tmpl w:val="367D55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8D9641F"/>
    <w:multiLevelType w:val="hybridMultilevel"/>
    <w:tmpl w:val="77E944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9544B98"/>
    <w:multiLevelType w:val="hybridMultilevel"/>
    <w:tmpl w:val="176607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C01B864"/>
    <w:multiLevelType w:val="hybridMultilevel"/>
    <w:tmpl w:val="AC4B3B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EA3C448"/>
    <w:multiLevelType w:val="hybridMultilevel"/>
    <w:tmpl w:val="A9385D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FD099C1"/>
    <w:multiLevelType w:val="hybridMultilevel"/>
    <w:tmpl w:val="3FC66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F0EA7B6"/>
    <w:multiLevelType w:val="hybridMultilevel"/>
    <w:tmpl w:val="248E88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05F4980"/>
    <w:multiLevelType w:val="hybridMultilevel"/>
    <w:tmpl w:val="DD27F3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21A1BBDC"/>
    <w:multiLevelType w:val="hybridMultilevel"/>
    <w:tmpl w:val="227092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42E213A"/>
    <w:multiLevelType w:val="hybridMultilevel"/>
    <w:tmpl w:val="1458B426"/>
    <w:lvl w:ilvl="0" w:tplc="5B066354">
      <w:numFmt w:val="bullet"/>
      <w:lvlText w:val="•"/>
      <w:lvlJc w:val="left"/>
      <w:pPr>
        <w:ind w:left="720" w:hanging="360"/>
      </w:pPr>
      <w:rPr>
        <w:rFonts w:ascii="Calibri" w:eastAsiaTheme="minorHAnsi" w:hAnsi="Calibri" w:cs="AgendaPl-Bold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91FE464"/>
    <w:multiLevelType w:val="hybridMultilevel"/>
    <w:tmpl w:val="F4F128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2953A43F"/>
    <w:multiLevelType w:val="hybridMultilevel"/>
    <w:tmpl w:val="E519D1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29CAA4F2"/>
    <w:multiLevelType w:val="hybridMultilevel"/>
    <w:tmpl w:val="B7D68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01FEE72"/>
    <w:multiLevelType w:val="hybridMultilevel"/>
    <w:tmpl w:val="591BA0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2686E67"/>
    <w:multiLevelType w:val="hybridMultilevel"/>
    <w:tmpl w:val="0DD876FC"/>
    <w:lvl w:ilvl="0" w:tplc="4440B4A4">
      <w:numFmt w:val="bullet"/>
      <w:lvlText w:val="•"/>
      <w:lvlJc w:val="left"/>
      <w:pPr>
        <w:ind w:left="720" w:hanging="360"/>
      </w:pPr>
      <w:rPr>
        <w:rFonts w:ascii="AgendaPl-Bold" w:eastAsiaTheme="minorHAnsi" w:hAnsi="AgendaPl-Bold" w:cs="AgendaPl-Bold" w:hint="default"/>
        <w:b/>
        <w:color w:val="1F4E79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EF7CF7"/>
    <w:multiLevelType w:val="hybridMultilevel"/>
    <w:tmpl w:val="B62E8A32"/>
    <w:lvl w:ilvl="0" w:tplc="7C14B112">
      <w:numFmt w:val="bullet"/>
      <w:lvlText w:val="•"/>
      <w:lvlJc w:val="left"/>
      <w:pPr>
        <w:ind w:left="720" w:hanging="360"/>
      </w:pPr>
      <w:rPr>
        <w:rFonts w:ascii="AgendaPl-Bold" w:eastAsiaTheme="minorHAnsi" w:hAnsi="AgendaPl-Bold" w:cs="AgendaPl-Bold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E87282"/>
    <w:multiLevelType w:val="hybridMultilevel"/>
    <w:tmpl w:val="6273C9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4CBFAC13"/>
    <w:multiLevelType w:val="hybridMultilevel"/>
    <w:tmpl w:val="66C606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1314382"/>
    <w:multiLevelType w:val="hybridMultilevel"/>
    <w:tmpl w:val="C007D0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2B4730A"/>
    <w:multiLevelType w:val="hybridMultilevel"/>
    <w:tmpl w:val="36851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3B53231"/>
    <w:multiLevelType w:val="hybridMultilevel"/>
    <w:tmpl w:val="3517B2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5A35ECB7"/>
    <w:multiLevelType w:val="hybridMultilevel"/>
    <w:tmpl w:val="B178D3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6DD8499D"/>
    <w:multiLevelType w:val="hybridMultilevel"/>
    <w:tmpl w:val="A8FC19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0DCD3D2"/>
    <w:multiLevelType w:val="hybridMultilevel"/>
    <w:tmpl w:val="6907CC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691A8D1"/>
    <w:multiLevelType w:val="hybridMultilevel"/>
    <w:tmpl w:val="CB6B67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98FCC69"/>
    <w:multiLevelType w:val="hybridMultilevel"/>
    <w:tmpl w:val="4AC4C6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7B12A2A7"/>
    <w:multiLevelType w:val="hybridMultilevel"/>
    <w:tmpl w:val="BAE79E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9"/>
  </w:num>
  <w:num w:numId="2">
    <w:abstractNumId w:val="43"/>
  </w:num>
  <w:num w:numId="3">
    <w:abstractNumId w:val="42"/>
  </w:num>
  <w:num w:numId="4">
    <w:abstractNumId w:val="28"/>
  </w:num>
  <w:num w:numId="5">
    <w:abstractNumId w:val="22"/>
  </w:num>
  <w:num w:numId="6">
    <w:abstractNumId w:val="16"/>
  </w:num>
  <w:num w:numId="7">
    <w:abstractNumId w:val="21"/>
  </w:num>
  <w:num w:numId="8">
    <w:abstractNumId w:val="6"/>
  </w:num>
  <w:num w:numId="9">
    <w:abstractNumId w:val="40"/>
  </w:num>
  <w:num w:numId="10">
    <w:abstractNumId w:val="44"/>
  </w:num>
  <w:num w:numId="11">
    <w:abstractNumId w:val="11"/>
  </w:num>
  <w:num w:numId="12">
    <w:abstractNumId w:val="39"/>
  </w:num>
  <w:num w:numId="13">
    <w:abstractNumId w:val="4"/>
  </w:num>
  <w:num w:numId="14">
    <w:abstractNumId w:val="19"/>
  </w:num>
  <w:num w:numId="15">
    <w:abstractNumId w:val="9"/>
  </w:num>
  <w:num w:numId="16">
    <w:abstractNumId w:val="20"/>
  </w:num>
  <w:num w:numId="17">
    <w:abstractNumId w:val="32"/>
  </w:num>
  <w:num w:numId="18">
    <w:abstractNumId w:val="10"/>
  </w:num>
  <w:num w:numId="19">
    <w:abstractNumId w:val="7"/>
  </w:num>
  <w:num w:numId="20">
    <w:abstractNumId w:val="47"/>
  </w:num>
  <w:num w:numId="21">
    <w:abstractNumId w:val="37"/>
  </w:num>
  <w:num w:numId="22">
    <w:abstractNumId w:val="3"/>
  </w:num>
  <w:num w:numId="23">
    <w:abstractNumId w:val="5"/>
  </w:num>
  <w:num w:numId="24">
    <w:abstractNumId w:val="18"/>
  </w:num>
  <w:num w:numId="25">
    <w:abstractNumId w:val="45"/>
  </w:num>
  <w:num w:numId="26">
    <w:abstractNumId w:val="46"/>
  </w:num>
  <w:num w:numId="27">
    <w:abstractNumId w:val="34"/>
  </w:num>
  <w:num w:numId="28">
    <w:abstractNumId w:val="8"/>
  </w:num>
  <w:num w:numId="29">
    <w:abstractNumId w:val="41"/>
  </w:num>
  <w:num w:numId="30">
    <w:abstractNumId w:val="26"/>
  </w:num>
  <w:num w:numId="31">
    <w:abstractNumId w:val="38"/>
  </w:num>
  <w:num w:numId="32">
    <w:abstractNumId w:val="2"/>
  </w:num>
  <w:num w:numId="33">
    <w:abstractNumId w:val="25"/>
  </w:num>
  <w:num w:numId="34">
    <w:abstractNumId w:val="24"/>
  </w:num>
  <w:num w:numId="35">
    <w:abstractNumId w:val="17"/>
  </w:num>
  <w:num w:numId="36">
    <w:abstractNumId w:val="14"/>
  </w:num>
  <w:num w:numId="37">
    <w:abstractNumId w:val="27"/>
  </w:num>
  <w:num w:numId="38">
    <w:abstractNumId w:val="1"/>
  </w:num>
  <w:num w:numId="39">
    <w:abstractNumId w:val="33"/>
  </w:num>
  <w:num w:numId="40">
    <w:abstractNumId w:val="15"/>
  </w:num>
  <w:num w:numId="41">
    <w:abstractNumId w:val="12"/>
  </w:num>
  <w:num w:numId="42">
    <w:abstractNumId w:val="23"/>
  </w:num>
  <w:num w:numId="43">
    <w:abstractNumId w:val="0"/>
  </w:num>
  <w:num w:numId="44">
    <w:abstractNumId w:val="31"/>
  </w:num>
  <w:num w:numId="45">
    <w:abstractNumId w:val="13"/>
  </w:num>
  <w:num w:numId="46">
    <w:abstractNumId w:val="36"/>
  </w:num>
  <w:num w:numId="47">
    <w:abstractNumId w:val="30"/>
  </w:num>
  <w:num w:numId="48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a">
    <w15:presenceInfo w15:providerId="None" w15:userId="An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7A05"/>
    <w:rsid w:val="00007811"/>
    <w:rsid w:val="00015862"/>
    <w:rsid w:val="00022D4A"/>
    <w:rsid w:val="00034699"/>
    <w:rsid w:val="00035053"/>
    <w:rsid w:val="000366A8"/>
    <w:rsid w:val="00040051"/>
    <w:rsid w:val="00041CE2"/>
    <w:rsid w:val="000602CF"/>
    <w:rsid w:val="0006125C"/>
    <w:rsid w:val="00070E35"/>
    <w:rsid w:val="000807BC"/>
    <w:rsid w:val="00080F10"/>
    <w:rsid w:val="000A2291"/>
    <w:rsid w:val="000C206D"/>
    <w:rsid w:val="000C35B9"/>
    <w:rsid w:val="000C6159"/>
    <w:rsid w:val="000C7178"/>
    <w:rsid w:val="000D748F"/>
    <w:rsid w:val="000E641F"/>
    <w:rsid w:val="00100071"/>
    <w:rsid w:val="00114841"/>
    <w:rsid w:val="00120175"/>
    <w:rsid w:val="00122696"/>
    <w:rsid w:val="00141DF6"/>
    <w:rsid w:val="00151977"/>
    <w:rsid w:val="00157ACB"/>
    <w:rsid w:val="00174A66"/>
    <w:rsid w:val="0018680D"/>
    <w:rsid w:val="00192890"/>
    <w:rsid w:val="001A02B9"/>
    <w:rsid w:val="001A685B"/>
    <w:rsid w:val="001D48F7"/>
    <w:rsid w:val="001D5579"/>
    <w:rsid w:val="001F2F74"/>
    <w:rsid w:val="001F7501"/>
    <w:rsid w:val="00203779"/>
    <w:rsid w:val="002265E8"/>
    <w:rsid w:val="00235EEE"/>
    <w:rsid w:val="00257ED0"/>
    <w:rsid w:val="00260B32"/>
    <w:rsid w:val="002A015A"/>
    <w:rsid w:val="002B12D9"/>
    <w:rsid w:val="002B3ED5"/>
    <w:rsid w:val="002D1648"/>
    <w:rsid w:val="002D2749"/>
    <w:rsid w:val="002D4CC6"/>
    <w:rsid w:val="002E49EC"/>
    <w:rsid w:val="002E52B9"/>
    <w:rsid w:val="00300587"/>
    <w:rsid w:val="003144A0"/>
    <w:rsid w:val="003152A1"/>
    <w:rsid w:val="00315896"/>
    <w:rsid w:val="0033686E"/>
    <w:rsid w:val="00337BDE"/>
    <w:rsid w:val="00344712"/>
    <w:rsid w:val="00356785"/>
    <w:rsid w:val="0036321B"/>
    <w:rsid w:val="00366ECC"/>
    <w:rsid w:val="00367C06"/>
    <w:rsid w:val="0038061D"/>
    <w:rsid w:val="00383926"/>
    <w:rsid w:val="00387DC9"/>
    <w:rsid w:val="003A689D"/>
    <w:rsid w:val="003A7DE0"/>
    <w:rsid w:val="003C258A"/>
    <w:rsid w:val="003C6DC6"/>
    <w:rsid w:val="003D014D"/>
    <w:rsid w:val="003E5FB2"/>
    <w:rsid w:val="003F2767"/>
    <w:rsid w:val="004047AB"/>
    <w:rsid w:val="00406CF9"/>
    <w:rsid w:val="00425222"/>
    <w:rsid w:val="00443205"/>
    <w:rsid w:val="00446EC7"/>
    <w:rsid w:val="00456A39"/>
    <w:rsid w:val="00473A14"/>
    <w:rsid w:val="00475246"/>
    <w:rsid w:val="0049542B"/>
    <w:rsid w:val="00495F64"/>
    <w:rsid w:val="004A1DC1"/>
    <w:rsid w:val="004A3BF9"/>
    <w:rsid w:val="004A4CEB"/>
    <w:rsid w:val="004B0E74"/>
    <w:rsid w:val="004C1899"/>
    <w:rsid w:val="004E1F8E"/>
    <w:rsid w:val="004F6817"/>
    <w:rsid w:val="004F7E99"/>
    <w:rsid w:val="00507711"/>
    <w:rsid w:val="005133B7"/>
    <w:rsid w:val="00525298"/>
    <w:rsid w:val="005524E7"/>
    <w:rsid w:val="00573E89"/>
    <w:rsid w:val="00582464"/>
    <w:rsid w:val="00594DEB"/>
    <w:rsid w:val="005A1ADB"/>
    <w:rsid w:val="005A2D26"/>
    <w:rsid w:val="005C070B"/>
    <w:rsid w:val="005C5E69"/>
    <w:rsid w:val="005D5A87"/>
    <w:rsid w:val="005E557E"/>
    <w:rsid w:val="006227D7"/>
    <w:rsid w:val="006316A6"/>
    <w:rsid w:val="00642A96"/>
    <w:rsid w:val="00657A05"/>
    <w:rsid w:val="006835A3"/>
    <w:rsid w:val="0069233A"/>
    <w:rsid w:val="00696F5B"/>
    <w:rsid w:val="006A67AF"/>
    <w:rsid w:val="006B2D9F"/>
    <w:rsid w:val="006B4D60"/>
    <w:rsid w:val="006C4334"/>
    <w:rsid w:val="006E6EB1"/>
    <w:rsid w:val="006F338C"/>
    <w:rsid w:val="006F368C"/>
    <w:rsid w:val="00711997"/>
    <w:rsid w:val="0073443F"/>
    <w:rsid w:val="00752760"/>
    <w:rsid w:val="007623D0"/>
    <w:rsid w:val="00773EA1"/>
    <w:rsid w:val="00780CDE"/>
    <w:rsid w:val="00784E48"/>
    <w:rsid w:val="007E2781"/>
    <w:rsid w:val="007F1C06"/>
    <w:rsid w:val="00801921"/>
    <w:rsid w:val="008038CD"/>
    <w:rsid w:val="00810600"/>
    <w:rsid w:val="00810939"/>
    <w:rsid w:val="00810F34"/>
    <w:rsid w:val="00816FFE"/>
    <w:rsid w:val="0083770E"/>
    <w:rsid w:val="00837822"/>
    <w:rsid w:val="00847C8B"/>
    <w:rsid w:val="00851E66"/>
    <w:rsid w:val="00853014"/>
    <w:rsid w:val="008551EB"/>
    <w:rsid w:val="00876688"/>
    <w:rsid w:val="0088344F"/>
    <w:rsid w:val="00883752"/>
    <w:rsid w:val="008973F8"/>
    <w:rsid w:val="008A5E2A"/>
    <w:rsid w:val="008A71CF"/>
    <w:rsid w:val="008B4BB9"/>
    <w:rsid w:val="008D2638"/>
    <w:rsid w:val="008D2C39"/>
    <w:rsid w:val="008E27D5"/>
    <w:rsid w:val="00925495"/>
    <w:rsid w:val="00926F06"/>
    <w:rsid w:val="00927D43"/>
    <w:rsid w:val="00927F33"/>
    <w:rsid w:val="0093461B"/>
    <w:rsid w:val="00935A30"/>
    <w:rsid w:val="00944131"/>
    <w:rsid w:val="00944807"/>
    <w:rsid w:val="00964351"/>
    <w:rsid w:val="00972384"/>
    <w:rsid w:val="00977232"/>
    <w:rsid w:val="00981CC4"/>
    <w:rsid w:val="00995152"/>
    <w:rsid w:val="009B0BAD"/>
    <w:rsid w:val="009B498E"/>
    <w:rsid w:val="009C500E"/>
    <w:rsid w:val="009E355C"/>
    <w:rsid w:val="009F3ED9"/>
    <w:rsid w:val="009F7BCC"/>
    <w:rsid w:val="00A05862"/>
    <w:rsid w:val="00A31588"/>
    <w:rsid w:val="00A44617"/>
    <w:rsid w:val="00A44D03"/>
    <w:rsid w:val="00A540E2"/>
    <w:rsid w:val="00A55AE1"/>
    <w:rsid w:val="00A8031A"/>
    <w:rsid w:val="00A85E57"/>
    <w:rsid w:val="00A93984"/>
    <w:rsid w:val="00A93F39"/>
    <w:rsid w:val="00AA0376"/>
    <w:rsid w:val="00AA55CC"/>
    <w:rsid w:val="00AC34EF"/>
    <w:rsid w:val="00AE20B8"/>
    <w:rsid w:val="00AE29D8"/>
    <w:rsid w:val="00AF3428"/>
    <w:rsid w:val="00AF3E74"/>
    <w:rsid w:val="00AF4D58"/>
    <w:rsid w:val="00B0156E"/>
    <w:rsid w:val="00B05F2D"/>
    <w:rsid w:val="00B13843"/>
    <w:rsid w:val="00B21FB2"/>
    <w:rsid w:val="00B221D8"/>
    <w:rsid w:val="00B2495F"/>
    <w:rsid w:val="00B31268"/>
    <w:rsid w:val="00B63812"/>
    <w:rsid w:val="00B967FE"/>
    <w:rsid w:val="00BA6A73"/>
    <w:rsid w:val="00BB0F64"/>
    <w:rsid w:val="00BC268D"/>
    <w:rsid w:val="00BC5EC4"/>
    <w:rsid w:val="00BD0057"/>
    <w:rsid w:val="00BD1090"/>
    <w:rsid w:val="00BD6D5F"/>
    <w:rsid w:val="00BE4E3F"/>
    <w:rsid w:val="00BF224F"/>
    <w:rsid w:val="00BF6491"/>
    <w:rsid w:val="00C0719A"/>
    <w:rsid w:val="00C119AE"/>
    <w:rsid w:val="00C1384D"/>
    <w:rsid w:val="00C55B29"/>
    <w:rsid w:val="00C64FA0"/>
    <w:rsid w:val="00C66105"/>
    <w:rsid w:val="00C71526"/>
    <w:rsid w:val="00C8399D"/>
    <w:rsid w:val="00C94243"/>
    <w:rsid w:val="00C962A9"/>
    <w:rsid w:val="00C97919"/>
    <w:rsid w:val="00CA6354"/>
    <w:rsid w:val="00CD0C38"/>
    <w:rsid w:val="00CE5934"/>
    <w:rsid w:val="00CF5151"/>
    <w:rsid w:val="00D0772C"/>
    <w:rsid w:val="00D12E4A"/>
    <w:rsid w:val="00D409DF"/>
    <w:rsid w:val="00D66237"/>
    <w:rsid w:val="00D71684"/>
    <w:rsid w:val="00D734FE"/>
    <w:rsid w:val="00D87290"/>
    <w:rsid w:val="00DA3BE2"/>
    <w:rsid w:val="00DA475A"/>
    <w:rsid w:val="00DA6095"/>
    <w:rsid w:val="00DB4DA8"/>
    <w:rsid w:val="00DC56A4"/>
    <w:rsid w:val="00DE1CED"/>
    <w:rsid w:val="00DF6ED5"/>
    <w:rsid w:val="00E00DCB"/>
    <w:rsid w:val="00E07380"/>
    <w:rsid w:val="00E276DC"/>
    <w:rsid w:val="00E564FE"/>
    <w:rsid w:val="00E613EE"/>
    <w:rsid w:val="00E76534"/>
    <w:rsid w:val="00E775FF"/>
    <w:rsid w:val="00E9180E"/>
    <w:rsid w:val="00E94F86"/>
    <w:rsid w:val="00EA404C"/>
    <w:rsid w:val="00EB340B"/>
    <w:rsid w:val="00ED22A8"/>
    <w:rsid w:val="00EE0CE6"/>
    <w:rsid w:val="00EE3527"/>
    <w:rsid w:val="00EF013F"/>
    <w:rsid w:val="00F04009"/>
    <w:rsid w:val="00F16E63"/>
    <w:rsid w:val="00F20B39"/>
    <w:rsid w:val="00F21ED0"/>
    <w:rsid w:val="00F232B3"/>
    <w:rsid w:val="00F25901"/>
    <w:rsid w:val="00F4259E"/>
    <w:rsid w:val="00F4327C"/>
    <w:rsid w:val="00F5289A"/>
    <w:rsid w:val="00F53EDD"/>
    <w:rsid w:val="00F57F56"/>
    <w:rsid w:val="00F7081C"/>
    <w:rsid w:val="00F813ED"/>
    <w:rsid w:val="00F82CB5"/>
    <w:rsid w:val="00F833C8"/>
    <w:rsid w:val="00F86E79"/>
    <w:rsid w:val="00F94B82"/>
    <w:rsid w:val="00F976E7"/>
    <w:rsid w:val="00F97F7D"/>
    <w:rsid w:val="00FA2CC9"/>
    <w:rsid w:val="00FB2A5E"/>
    <w:rsid w:val="00FC0B84"/>
    <w:rsid w:val="00FC6497"/>
    <w:rsid w:val="00FE00E0"/>
    <w:rsid w:val="00FF0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070B"/>
    <w:pPr>
      <w:autoSpaceDE w:val="0"/>
      <w:autoSpaceDN w:val="0"/>
      <w:adjustRightInd w:val="0"/>
      <w:spacing w:after="0" w:line="240" w:lineRule="auto"/>
    </w:pPr>
    <w:rPr>
      <w:rFonts w:ascii="AgendaPl RegularCondensed" w:hAnsi="AgendaPl RegularCondensed" w:cs="AgendaPl RegularCondensed"/>
      <w:color w:val="000000"/>
      <w:sz w:val="24"/>
      <w:szCs w:val="24"/>
    </w:rPr>
  </w:style>
  <w:style w:type="character" w:customStyle="1" w:styleId="A10">
    <w:name w:val="A10"/>
    <w:uiPriority w:val="99"/>
    <w:rsid w:val="00C66105"/>
    <w:rPr>
      <w:rFonts w:cs="AgendaPl RegularCondensed"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66105"/>
    <w:pPr>
      <w:spacing w:line="18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A6095"/>
    <w:rPr>
      <w:rFonts w:ascii="Myriad Pro" w:hAnsi="Myriad Pro" w:cs="Myriad Pro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265E8"/>
    <w:pPr>
      <w:spacing w:line="241" w:lineRule="atLeast"/>
    </w:pPr>
    <w:rPr>
      <w:rFonts w:ascii="AgendaPl BoldCondensed" w:hAnsi="AgendaPl BoldCondensed" w:cstheme="minorBidi"/>
      <w:color w:val="auto"/>
    </w:rPr>
  </w:style>
  <w:style w:type="paragraph" w:styleId="Akapitzlist">
    <w:name w:val="List Paragraph"/>
    <w:basedOn w:val="Normalny"/>
    <w:uiPriority w:val="34"/>
    <w:qFormat/>
    <w:rsid w:val="00ED22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EEE"/>
  </w:style>
  <w:style w:type="paragraph" w:styleId="Stopka">
    <w:name w:val="footer"/>
    <w:basedOn w:val="Normalny"/>
    <w:link w:val="StopkaZnak"/>
    <w:uiPriority w:val="99"/>
    <w:unhideWhenUsed/>
    <w:rsid w:val="0023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EEE"/>
  </w:style>
  <w:style w:type="paragraph" w:styleId="Tekstdymka">
    <w:name w:val="Balloon Text"/>
    <w:basedOn w:val="Normalny"/>
    <w:link w:val="TekstdymkaZnak"/>
    <w:uiPriority w:val="99"/>
    <w:semiHidden/>
    <w:unhideWhenUsed/>
    <w:rsid w:val="0023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E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D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070B"/>
    <w:pPr>
      <w:autoSpaceDE w:val="0"/>
      <w:autoSpaceDN w:val="0"/>
      <w:adjustRightInd w:val="0"/>
      <w:spacing w:after="0" w:line="240" w:lineRule="auto"/>
    </w:pPr>
    <w:rPr>
      <w:rFonts w:ascii="AgendaPl RegularCondensed" w:hAnsi="AgendaPl RegularCondensed" w:cs="AgendaPl RegularCondensed"/>
      <w:color w:val="000000"/>
      <w:sz w:val="24"/>
      <w:szCs w:val="24"/>
    </w:rPr>
  </w:style>
  <w:style w:type="character" w:customStyle="1" w:styleId="A10">
    <w:name w:val="A10"/>
    <w:uiPriority w:val="99"/>
    <w:rsid w:val="00C66105"/>
    <w:rPr>
      <w:rFonts w:cs="AgendaPl RegularCondensed"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66105"/>
    <w:pPr>
      <w:spacing w:line="18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A6095"/>
    <w:rPr>
      <w:rFonts w:ascii="Myriad Pro" w:hAnsi="Myriad Pro" w:cs="Myriad Pro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265E8"/>
    <w:pPr>
      <w:spacing w:line="241" w:lineRule="atLeast"/>
    </w:pPr>
    <w:rPr>
      <w:rFonts w:ascii="AgendaPl BoldCondensed" w:hAnsi="AgendaPl BoldCondensed" w:cstheme="minorBidi"/>
      <w:color w:val="auto"/>
    </w:rPr>
  </w:style>
  <w:style w:type="paragraph" w:styleId="Akapitzlist">
    <w:name w:val="List Paragraph"/>
    <w:basedOn w:val="Normalny"/>
    <w:uiPriority w:val="34"/>
    <w:qFormat/>
    <w:rsid w:val="00ED22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EEE"/>
  </w:style>
  <w:style w:type="paragraph" w:styleId="Stopka">
    <w:name w:val="footer"/>
    <w:basedOn w:val="Normalny"/>
    <w:link w:val="StopkaZnak"/>
    <w:uiPriority w:val="99"/>
    <w:unhideWhenUsed/>
    <w:rsid w:val="0023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EEE"/>
  </w:style>
  <w:style w:type="paragraph" w:styleId="Tekstdymka">
    <w:name w:val="Balloon Text"/>
    <w:basedOn w:val="Normalny"/>
    <w:link w:val="TekstdymkaZnak"/>
    <w:uiPriority w:val="99"/>
    <w:semiHidden/>
    <w:unhideWhenUsed/>
    <w:rsid w:val="0023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E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D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D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D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D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DC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oleObject" Target="embeddings/oleObject2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9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7.bin"/><Relationship Id="rId23" Type="http://schemas.openxmlformats.org/officeDocument/2006/relationships/image" Target="media/image4.wmf"/><Relationship Id="rId28" Type="http://schemas.openxmlformats.org/officeDocument/2006/relationships/oleObject" Target="embeddings/oleObject18.bin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1.bin"/><Relationship Id="rId44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header" Target="header1.xml"/><Relationship Id="rId4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tiff"/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2308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Renata Grryboś</cp:lastModifiedBy>
  <cp:revision>2</cp:revision>
  <dcterms:created xsi:type="dcterms:W3CDTF">2018-09-24T18:26:00Z</dcterms:created>
  <dcterms:modified xsi:type="dcterms:W3CDTF">2018-09-24T18:26:00Z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